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2B37C" w14:textId="77777777" w:rsidR="008249CB" w:rsidRPr="006036FF" w:rsidRDefault="008249CB" w:rsidP="000359DE">
      <w:pPr>
        <w:widowControl/>
        <w:autoSpaceDE/>
        <w:autoSpaceDN/>
        <w:adjustRightInd/>
        <w:spacing w:after="160" w:line="259" w:lineRule="auto"/>
        <w:jc w:val="both"/>
        <w:rPr>
          <w:rFonts w:ascii="Times New Roman" w:hAnsi="Times New Roman" w:cs="Times New Roman"/>
          <w:b/>
          <w:bCs/>
          <w:color w:val="000000" w:themeColor="text1"/>
          <w:sz w:val="24"/>
          <w:szCs w:val="24"/>
        </w:rPr>
      </w:pPr>
    </w:p>
    <w:p w14:paraId="0830B177" w14:textId="77777777" w:rsidR="006036FF" w:rsidRPr="004B4C15" w:rsidRDefault="008249CB" w:rsidP="008249CB">
      <w:pPr>
        <w:pStyle w:val="point"/>
        <w:shd w:val="clear" w:color="auto" w:fill="F7FCFF"/>
        <w:spacing w:before="0" w:beforeAutospacing="0" w:after="0" w:afterAutospacing="0"/>
        <w:jc w:val="both"/>
        <w:rPr>
          <w:b/>
          <w:color w:val="000000"/>
        </w:rPr>
      </w:pPr>
      <w:r w:rsidRPr="006036FF">
        <w:rPr>
          <w:b/>
          <w:color w:val="000000"/>
        </w:rPr>
        <w:t xml:space="preserve">          Состав доказательственных материалов </w:t>
      </w:r>
      <w:r w:rsidR="006036FF" w:rsidRPr="006036FF">
        <w:rPr>
          <w:b/>
          <w:color w:val="000000"/>
        </w:rPr>
        <w:t xml:space="preserve">при декларировании продукции </w:t>
      </w:r>
      <w:r w:rsidRPr="006036FF">
        <w:rPr>
          <w:b/>
          <w:color w:val="000000"/>
        </w:rPr>
        <w:t>устанавливается техническим регламентом.</w:t>
      </w:r>
    </w:p>
    <w:p w14:paraId="30A15F5C" w14:textId="3F21FF82" w:rsidR="008249CB" w:rsidRDefault="008249CB" w:rsidP="008249CB">
      <w:pPr>
        <w:pStyle w:val="point"/>
        <w:shd w:val="clear" w:color="auto" w:fill="F7FCFF"/>
        <w:spacing w:before="0" w:beforeAutospacing="0" w:after="0" w:afterAutospacing="0"/>
        <w:jc w:val="both"/>
        <w:rPr>
          <w:color w:val="000000"/>
        </w:rPr>
      </w:pPr>
      <w:r>
        <w:rPr>
          <w:color w:val="000000"/>
        </w:rPr>
        <w:t xml:space="preserve"> </w:t>
      </w:r>
      <w:r w:rsidR="006036FF">
        <w:rPr>
          <w:color w:val="000000"/>
        </w:rPr>
        <w:t xml:space="preserve">        </w:t>
      </w:r>
      <w:r>
        <w:rPr>
          <w:color w:val="000000"/>
        </w:rPr>
        <w:t>В случае если технический регламент отсутствует либо если состав доказательственных материалов им не определен, – в состав доказательственных материалов в соответствии со схемой декларирования соответствия включаются:</w:t>
      </w:r>
    </w:p>
    <w:p w14:paraId="39D42B5B" w14:textId="77777777" w:rsidR="008249CB" w:rsidRDefault="008249CB" w:rsidP="008249CB">
      <w:pPr>
        <w:pStyle w:val="newncpi"/>
        <w:numPr>
          <w:ilvl w:val="0"/>
          <w:numId w:val="3"/>
        </w:numPr>
        <w:shd w:val="clear" w:color="auto" w:fill="F7FCFF"/>
        <w:spacing w:before="0" w:beforeAutospacing="0" w:after="0" w:afterAutospacing="0"/>
        <w:ind w:left="0"/>
        <w:jc w:val="both"/>
        <w:rPr>
          <w:color w:val="000000"/>
        </w:rPr>
      </w:pPr>
      <w:r>
        <w:rPr>
          <w:color w:val="000000"/>
        </w:rPr>
        <w:t>протоколы испытаний образцов продукции (типовых образцов продукции);</w:t>
      </w:r>
    </w:p>
    <w:p w14:paraId="1B902138" w14:textId="77777777" w:rsidR="008249CB" w:rsidRDefault="008249CB" w:rsidP="008249CB">
      <w:pPr>
        <w:pStyle w:val="newncpi"/>
        <w:numPr>
          <w:ilvl w:val="0"/>
          <w:numId w:val="3"/>
        </w:numPr>
        <w:shd w:val="clear" w:color="auto" w:fill="F7FCFF"/>
        <w:spacing w:before="0" w:beforeAutospacing="0" w:after="0" w:afterAutospacing="0"/>
        <w:ind w:left="0"/>
        <w:jc w:val="both"/>
        <w:rPr>
          <w:color w:val="000000"/>
        </w:rPr>
      </w:pPr>
      <w:r>
        <w:rPr>
          <w:color w:val="000000"/>
        </w:rPr>
        <w:t>заключение по результатам исследования типа продукции (если предусмотрено схемой декларирования соответствия);</w:t>
      </w:r>
    </w:p>
    <w:p w14:paraId="03572F0C" w14:textId="77777777" w:rsidR="008249CB" w:rsidRDefault="008249CB" w:rsidP="008249CB">
      <w:pPr>
        <w:pStyle w:val="newncpi"/>
        <w:numPr>
          <w:ilvl w:val="0"/>
          <w:numId w:val="3"/>
        </w:numPr>
        <w:shd w:val="clear" w:color="auto" w:fill="F7FCFF"/>
        <w:spacing w:before="0" w:beforeAutospacing="0" w:after="0" w:afterAutospacing="0"/>
        <w:ind w:left="0"/>
        <w:jc w:val="both"/>
        <w:rPr>
          <w:color w:val="000000"/>
        </w:rPr>
      </w:pPr>
      <w:r>
        <w:rPr>
          <w:color w:val="000000"/>
        </w:rPr>
        <w:t>сертификаты соответствия на систему менеджмента качества (систему менеджмента безопасности пищевой продукции), выданные в рамках Системы (если предусмотрено схемой декларирования соответствия);</w:t>
      </w:r>
    </w:p>
    <w:p w14:paraId="42B4A0B2" w14:textId="77777777" w:rsidR="008249CB" w:rsidRDefault="008249CB" w:rsidP="008249CB">
      <w:pPr>
        <w:pStyle w:val="newncpi"/>
        <w:numPr>
          <w:ilvl w:val="0"/>
          <w:numId w:val="3"/>
        </w:numPr>
        <w:shd w:val="clear" w:color="auto" w:fill="F7FCFF"/>
        <w:spacing w:before="0" w:beforeAutospacing="0" w:after="0" w:afterAutospacing="0"/>
        <w:ind w:left="0"/>
        <w:jc w:val="both"/>
        <w:rPr>
          <w:color w:val="000000"/>
        </w:rPr>
      </w:pPr>
      <w:r>
        <w:rPr>
          <w:color w:val="000000"/>
        </w:rPr>
        <w:t>иные документы, подтверждающие соответствие продукции установленным требованиям, предусмотренные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14:paraId="2685B57E" w14:textId="77777777" w:rsidR="008249CB" w:rsidRDefault="008249CB" w:rsidP="008249CB">
      <w:pPr>
        <w:pStyle w:val="newncpi"/>
        <w:numPr>
          <w:ilvl w:val="0"/>
          <w:numId w:val="3"/>
        </w:numPr>
        <w:shd w:val="clear" w:color="auto" w:fill="F7FCFF"/>
        <w:spacing w:before="0" w:beforeAutospacing="0" w:after="0" w:afterAutospacing="0"/>
        <w:ind w:left="0"/>
        <w:jc w:val="both"/>
        <w:rPr>
          <w:color w:val="000000"/>
        </w:rPr>
      </w:pPr>
      <w:r>
        <w:rPr>
          <w:color w:val="000000"/>
        </w:rPr>
        <w:t>свидетельство о государственной регистрации юридического лица или индивидуального предпринимателя в Республике Беларусь;</w:t>
      </w:r>
    </w:p>
    <w:p w14:paraId="72905AAB" w14:textId="77777777" w:rsidR="008249CB" w:rsidRDefault="008249CB" w:rsidP="008249CB">
      <w:pPr>
        <w:pStyle w:val="newncpi"/>
        <w:numPr>
          <w:ilvl w:val="0"/>
          <w:numId w:val="3"/>
        </w:numPr>
        <w:shd w:val="clear" w:color="auto" w:fill="F7FCFF"/>
        <w:spacing w:before="0" w:beforeAutospacing="0" w:after="0" w:afterAutospacing="0"/>
        <w:ind w:left="0"/>
        <w:jc w:val="both"/>
        <w:rPr>
          <w:color w:val="000000"/>
        </w:rPr>
      </w:pPr>
      <w:r>
        <w:rPr>
          <w:color w:val="000000"/>
        </w:rPr>
        <w:t>договор (контракт), накладная и другие товаросопроводительные документы (для продавца (поставщика));</w:t>
      </w:r>
    </w:p>
    <w:p w14:paraId="26F33F4B" w14:textId="77777777" w:rsidR="008249CB" w:rsidRDefault="008249CB" w:rsidP="008249CB">
      <w:pPr>
        <w:pStyle w:val="newncpi"/>
        <w:numPr>
          <w:ilvl w:val="0"/>
          <w:numId w:val="3"/>
        </w:numPr>
        <w:shd w:val="clear" w:color="auto" w:fill="F7FCFF"/>
        <w:spacing w:before="0" w:beforeAutospacing="0" w:after="0" w:afterAutospacing="0"/>
        <w:ind w:left="0"/>
        <w:jc w:val="both"/>
        <w:rPr>
          <w:color w:val="000000"/>
        </w:rPr>
      </w:pPr>
      <w:r>
        <w:rPr>
          <w:color w:val="000000"/>
        </w:rPr>
        <w:t>договор с изготовителем, в том числе иностранным изготовителем, на осуществление действия от имени этого изготовителя при оценке соответствия и выпуске в обращение продукции, а также ответственности за несоответствие продукции установленным требованиям (для уполномоченного изготовителем лица).</w:t>
      </w:r>
    </w:p>
    <w:p w14:paraId="38F7B24C" w14:textId="77777777" w:rsidR="008249CB" w:rsidRDefault="008249CB" w:rsidP="000359DE">
      <w:pPr>
        <w:widowControl/>
        <w:autoSpaceDE/>
        <w:autoSpaceDN/>
        <w:adjustRightInd/>
        <w:spacing w:after="160" w:line="259" w:lineRule="auto"/>
        <w:jc w:val="both"/>
        <w:rPr>
          <w:rFonts w:ascii="Times New Roman" w:hAnsi="Times New Roman" w:cs="Times New Roman"/>
          <w:b/>
          <w:bCs/>
          <w:color w:val="000000" w:themeColor="text1"/>
          <w:sz w:val="24"/>
          <w:szCs w:val="24"/>
        </w:rPr>
      </w:pPr>
    </w:p>
    <w:p w14:paraId="39DC5357" w14:textId="53AF25A8" w:rsidR="000359DE" w:rsidRDefault="000359DE" w:rsidP="000359DE">
      <w:pPr>
        <w:widowControl/>
        <w:autoSpaceDE/>
        <w:autoSpaceDN/>
        <w:adjustRightInd/>
        <w:spacing w:after="160" w:line="259" w:lineRule="auto"/>
        <w:jc w:val="both"/>
        <w:rPr>
          <w:rFonts w:ascii="Times New Roman" w:hAnsi="Times New Roman" w:cs="Times New Roman"/>
          <w:b/>
          <w:bCs/>
          <w:color w:val="000000" w:themeColor="text1"/>
          <w:sz w:val="24"/>
          <w:szCs w:val="24"/>
        </w:rPr>
      </w:pPr>
      <w:r w:rsidRPr="00611BAB">
        <w:rPr>
          <w:rFonts w:ascii="Times New Roman" w:hAnsi="Times New Roman" w:cs="Times New Roman"/>
          <w:b/>
          <w:bCs/>
          <w:color w:val="000000" w:themeColor="text1"/>
          <w:sz w:val="24"/>
          <w:szCs w:val="24"/>
        </w:rPr>
        <w:t xml:space="preserve">При </w:t>
      </w:r>
      <w:r>
        <w:rPr>
          <w:rFonts w:ascii="Times New Roman" w:hAnsi="Times New Roman" w:cs="Times New Roman"/>
          <w:b/>
          <w:bCs/>
          <w:color w:val="000000" w:themeColor="text1"/>
          <w:sz w:val="24"/>
          <w:szCs w:val="24"/>
        </w:rPr>
        <w:t>ДЕКЛАРИРОВАНИИ соответствия</w:t>
      </w:r>
      <w:r w:rsidRPr="00611BAB">
        <w:rPr>
          <w:rFonts w:ascii="Times New Roman" w:hAnsi="Times New Roman" w:cs="Times New Roman"/>
          <w:b/>
          <w:bCs/>
          <w:color w:val="000000" w:themeColor="text1"/>
          <w:sz w:val="24"/>
          <w:szCs w:val="24"/>
        </w:rPr>
        <w:t xml:space="preserve"> </w:t>
      </w:r>
      <w:r w:rsidR="008249CB">
        <w:rPr>
          <w:rFonts w:ascii="Times New Roman" w:hAnsi="Times New Roman" w:cs="Times New Roman"/>
          <w:b/>
          <w:bCs/>
          <w:color w:val="000000" w:themeColor="text1"/>
          <w:sz w:val="24"/>
          <w:szCs w:val="24"/>
        </w:rPr>
        <w:t>строительной</w:t>
      </w:r>
      <w:r w:rsidRPr="00611BAB">
        <w:rPr>
          <w:rFonts w:ascii="Times New Roman" w:hAnsi="Times New Roman" w:cs="Times New Roman"/>
          <w:b/>
          <w:bCs/>
          <w:color w:val="000000" w:themeColor="text1"/>
          <w:sz w:val="24"/>
          <w:szCs w:val="24"/>
        </w:rPr>
        <w:t xml:space="preserve"> продукции заявитель подает в орган по серт</w:t>
      </w:r>
      <w:r>
        <w:rPr>
          <w:rFonts w:ascii="Times New Roman" w:hAnsi="Times New Roman" w:cs="Times New Roman"/>
          <w:b/>
          <w:bCs/>
          <w:color w:val="000000" w:themeColor="text1"/>
          <w:sz w:val="24"/>
          <w:szCs w:val="24"/>
        </w:rPr>
        <w:t>ификации</w:t>
      </w:r>
      <w:r w:rsidRPr="00611BAB">
        <w:rPr>
          <w:rFonts w:ascii="Times New Roman" w:hAnsi="Times New Roman" w:cs="Times New Roman"/>
          <w:b/>
          <w:bCs/>
          <w:color w:val="000000" w:themeColor="text1"/>
          <w:sz w:val="24"/>
          <w:szCs w:val="24"/>
        </w:rPr>
        <w:t xml:space="preserve"> соответствия:</w:t>
      </w:r>
    </w:p>
    <w:p w14:paraId="5475FEE8" w14:textId="733915B0" w:rsidR="000359DE" w:rsidRDefault="000359DE" w:rsidP="000359DE">
      <w:pPr>
        <w:widowControl/>
        <w:autoSpaceDE/>
        <w:autoSpaceDN/>
        <w:adjustRightInd/>
        <w:spacing w:after="160" w:line="259" w:lineRule="auto"/>
        <w:rPr>
          <w:rFonts w:ascii="Times New Roman" w:hAnsi="Times New Roman" w:cs="Times New Roman"/>
          <w:b/>
          <w:bCs/>
          <w:color w:val="000000" w:themeColor="text1"/>
          <w:sz w:val="24"/>
          <w:szCs w:val="24"/>
        </w:rPr>
      </w:pPr>
      <w:r w:rsidRPr="00611BAB">
        <w:rPr>
          <w:rFonts w:ascii="Times New Roman" w:hAnsi="Times New Roman" w:cs="Times New Roman"/>
          <w:b/>
          <w:bCs/>
          <w:color w:val="000000" w:themeColor="text1"/>
          <w:sz w:val="24"/>
          <w:szCs w:val="24"/>
        </w:rPr>
        <w:t>- заяв</w:t>
      </w:r>
      <w:r>
        <w:rPr>
          <w:rFonts w:ascii="Times New Roman" w:hAnsi="Times New Roman" w:cs="Times New Roman"/>
          <w:b/>
          <w:bCs/>
          <w:color w:val="000000" w:themeColor="text1"/>
          <w:sz w:val="24"/>
          <w:szCs w:val="24"/>
        </w:rPr>
        <w:t xml:space="preserve">ление </w:t>
      </w:r>
      <w:r w:rsidRPr="00611BAB">
        <w:rPr>
          <w:rFonts w:ascii="Times New Roman" w:hAnsi="Times New Roman" w:cs="Times New Roman"/>
          <w:b/>
          <w:bCs/>
          <w:color w:val="000000" w:themeColor="text1"/>
          <w:sz w:val="24"/>
          <w:szCs w:val="24"/>
        </w:rPr>
        <w:t>– 1 экземпляр;</w:t>
      </w:r>
    </w:p>
    <w:p w14:paraId="7001E6FD" w14:textId="481DA7F3" w:rsidR="000359DE" w:rsidRDefault="000359DE" w:rsidP="000359DE">
      <w:pPr>
        <w:widowControl/>
        <w:autoSpaceDE/>
        <w:autoSpaceDN/>
        <w:adjustRightInd/>
        <w:spacing w:after="160" w:line="259"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декларацию о соответствии – 2 экземпляра;</w:t>
      </w:r>
    </w:p>
    <w:p w14:paraId="4DC0DD00" w14:textId="77777777" w:rsidR="000359DE" w:rsidRDefault="000359DE" w:rsidP="000359DE">
      <w:pPr>
        <w:widowControl/>
        <w:autoSpaceDE/>
        <w:autoSpaceDN/>
        <w:adjustRightInd/>
        <w:spacing w:after="160" w:line="259"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копию свидетельства о государственной регистрации;</w:t>
      </w:r>
    </w:p>
    <w:p w14:paraId="7AEB3737" w14:textId="17C31DBD" w:rsidR="000359DE" w:rsidRDefault="000359DE" w:rsidP="000359DE">
      <w:pPr>
        <w:widowControl/>
        <w:autoSpaceDE/>
        <w:autoSpaceDN/>
        <w:adjustRightInd/>
        <w:spacing w:after="160" w:line="259"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копию Устава;</w:t>
      </w:r>
    </w:p>
    <w:p w14:paraId="3358A76A" w14:textId="4800AC61" w:rsidR="00867516" w:rsidRDefault="00867516" w:rsidP="000359DE">
      <w:pPr>
        <w:widowControl/>
        <w:autoSpaceDE/>
        <w:autoSpaceDN/>
        <w:adjustRightInd/>
        <w:spacing w:after="160" w:line="259" w:lineRule="auto"/>
        <w:rPr>
          <w:rFonts w:ascii="Times New Roman" w:hAnsi="Times New Roman" w:cs="Times New Roman"/>
          <w:b/>
          <w:bCs/>
          <w:color w:val="000000" w:themeColor="text1"/>
          <w:sz w:val="24"/>
          <w:szCs w:val="24"/>
        </w:rPr>
      </w:pPr>
      <w:r w:rsidRPr="004B4C1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копия технического свидетельства;</w:t>
      </w:r>
    </w:p>
    <w:p w14:paraId="24FA3E30" w14:textId="16418EF2" w:rsidR="00867516" w:rsidRDefault="00867516" w:rsidP="000359DE">
      <w:pPr>
        <w:widowControl/>
        <w:autoSpaceDE/>
        <w:autoSpaceDN/>
        <w:adjustRightInd/>
        <w:spacing w:after="160" w:line="259"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копии протоколов испытаний</w:t>
      </w:r>
      <w:r w:rsidR="004762ED" w:rsidRPr="004762ED">
        <w:rPr>
          <w:rFonts w:ascii="Times New Roman" w:hAnsi="Times New Roman" w:cs="Times New Roman"/>
          <w:b/>
          <w:bCs/>
          <w:color w:val="000000" w:themeColor="text1"/>
          <w:sz w:val="24"/>
          <w:szCs w:val="24"/>
        </w:rPr>
        <w:t xml:space="preserve"> (</w:t>
      </w:r>
      <w:r w:rsidR="004762ED">
        <w:rPr>
          <w:rFonts w:ascii="Times New Roman" w:hAnsi="Times New Roman" w:cs="Times New Roman"/>
          <w:b/>
          <w:bCs/>
          <w:color w:val="000000" w:themeColor="text1"/>
          <w:sz w:val="24"/>
          <w:szCs w:val="24"/>
        </w:rPr>
        <w:t>при наличии)</w:t>
      </w:r>
      <w:r>
        <w:rPr>
          <w:rFonts w:ascii="Times New Roman" w:hAnsi="Times New Roman" w:cs="Times New Roman"/>
          <w:b/>
          <w:bCs/>
          <w:color w:val="000000" w:themeColor="text1"/>
          <w:sz w:val="24"/>
          <w:szCs w:val="24"/>
        </w:rPr>
        <w:t>;</w:t>
      </w:r>
    </w:p>
    <w:p w14:paraId="02F352AF" w14:textId="06F4D122" w:rsidR="00867516" w:rsidRPr="00867516" w:rsidRDefault="00867516" w:rsidP="00867516">
      <w:pPr>
        <w:pStyle w:val="newncpi"/>
        <w:shd w:val="clear" w:color="auto" w:fill="F7FCFF"/>
        <w:spacing w:before="0" w:beforeAutospacing="0" w:after="0" w:afterAutospacing="0"/>
        <w:jc w:val="both"/>
        <w:rPr>
          <w:b/>
          <w:color w:val="000000"/>
        </w:rPr>
      </w:pPr>
      <w:r w:rsidRPr="00867516">
        <w:rPr>
          <w:b/>
          <w:color w:val="000000"/>
        </w:rPr>
        <w:t xml:space="preserve">- копия договора (контракта), накладной и других товаросопроводительных документов </w:t>
      </w:r>
      <w:r w:rsidRPr="00337A85">
        <w:rPr>
          <w:color w:val="000000"/>
        </w:rPr>
        <w:t>(при декларировании партии продукции)</w:t>
      </w:r>
      <w:r w:rsidRPr="00867516">
        <w:rPr>
          <w:b/>
          <w:color w:val="000000"/>
        </w:rPr>
        <w:t>;</w:t>
      </w:r>
    </w:p>
    <w:p w14:paraId="7907C69C" w14:textId="77777777" w:rsidR="00867516" w:rsidRPr="00867516" w:rsidRDefault="00867516" w:rsidP="00867516">
      <w:pPr>
        <w:pStyle w:val="newncpi"/>
        <w:shd w:val="clear" w:color="auto" w:fill="F7FCFF"/>
        <w:spacing w:before="0" w:beforeAutospacing="0" w:after="0" w:afterAutospacing="0"/>
        <w:jc w:val="both"/>
        <w:rPr>
          <w:color w:val="000000"/>
        </w:rPr>
      </w:pPr>
    </w:p>
    <w:p w14:paraId="1C4B7D80" w14:textId="17231166" w:rsidR="00052DD7" w:rsidRPr="008249CB" w:rsidRDefault="000359DE" w:rsidP="008249CB">
      <w:pPr>
        <w:widowControl/>
        <w:autoSpaceDE/>
        <w:autoSpaceDN/>
        <w:adjustRightInd/>
        <w:spacing w:after="160" w:line="259" w:lineRule="auto"/>
        <w:jc w:val="both"/>
        <w:rPr>
          <w:rFonts w:ascii="Times New Roman" w:hAnsi="Times New Roman" w:cs="Times New Roman"/>
          <w:b/>
          <w:bCs/>
          <w:color w:val="000000" w:themeColor="text1"/>
          <w:sz w:val="24"/>
          <w:szCs w:val="24"/>
        </w:rPr>
      </w:pPr>
      <w:r w:rsidRPr="00611BAB">
        <w:rPr>
          <w:rFonts w:ascii="Times New Roman" w:hAnsi="Times New Roman" w:cs="Times New Roman"/>
          <w:b/>
          <w:bCs/>
          <w:color w:val="000000" w:themeColor="text1"/>
          <w:sz w:val="24"/>
          <w:szCs w:val="24"/>
        </w:rPr>
        <w:t xml:space="preserve">- </w:t>
      </w:r>
      <w:r w:rsidR="00867516">
        <w:rPr>
          <w:rFonts w:ascii="Times New Roman" w:hAnsi="Times New Roman" w:cs="Times New Roman"/>
          <w:b/>
          <w:bCs/>
          <w:color w:val="000000" w:themeColor="text1"/>
          <w:sz w:val="24"/>
          <w:szCs w:val="24"/>
        </w:rPr>
        <w:t>иные доказательные</w:t>
      </w:r>
      <w:r>
        <w:rPr>
          <w:rFonts w:ascii="Times New Roman" w:hAnsi="Times New Roman" w:cs="Times New Roman"/>
          <w:b/>
          <w:bCs/>
          <w:color w:val="000000" w:themeColor="text1"/>
          <w:sz w:val="24"/>
          <w:szCs w:val="24"/>
        </w:rPr>
        <w:t xml:space="preserve"> документов, указанных выше</w:t>
      </w:r>
      <w:r w:rsidR="00867516">
        <w:rPr>
          <w:rFonts w:ascii="Times New Roman" w:hAnsi="Times New Roman" w:cs="Times New Roman"/>
          <w:b/>
          <w:bCs/>
          <w:color w:val="000000" w:themeColor="text1"/>
          <w:sz w:val="24"/>
          <w:szCs w:val="24"/>
        </w:rPr>
        <w:t>.</w:t>
      </w:r>
    </w:p>
    <w:p w14:paraId="01464113" w14:textId="0184AC3E" w:rsidR="00A42D28" w:rsidRPr="000359DE" w:rsidRDefault="007C596B" w:rsidP="000359DE">
      <w:pPr>
        <w:widowControl/>
        <w:autoSpaceDE/>
        <w:autoSpaceDN/>
        <w:adjustRightInd/>
        <w:spacing w:after="200" w:line="276" w:lineRule="auto"/>
        <w:jc w:val="both"/>
        <w:rPr>
          <w:rFonts w:ascii="Times New Roman" w:hAnsi="Times New Roman" w:cs="Times New Roman"/>
          <w:b/>
          <w:sz w:val="24"/>
          <w:szCs w:val="24"/>
        </w:rPr>
      </w:pPr>
      <w:r w:rsidRPr="000359DE">
        <w:rPr>
          <w:rFonts w:ascii="Times New Roman" w:hAnsi="Times New Roman" w:cs="Times New Roman"/>
          <w:b/>
          <w:sz w:val="24"/>
          <w:szCs w:val="24"/>
        </w:rPr>
        <w:t>Копии документов должны быть заверены подписью лица, принимающего декларацию.</w:t>
      </w:r>
    </w:p>
    <w:p w14:paraId="7167F846" w14:textId="77777777" w:rsidR="005C49AB" w:rsidRPr="005C49AB" w:rsidRDefault="005C49AB" w:rsidP="005C49AB">
      <w:pPr>
        <w:widowControl/>
        <w:autoSpaceDE/>
        <w:autoSpaceDN/>
        <w:adjustRightInd/>
        <w:spacing w:after="160" w:line="259" w:lineRule="auto"/>
        <w:jc w:val="both"/>
        <w:rPr>
          <w:rFonts w:ascii="Times New Roman" w:hAnsi="Times New Roman" w:cs="Times New Roman"/>
          <w:b/>
          <w:bCs/>
          <w:color w:val="000000" w:themeColor="text1"/>
          <w:sz w:val="24"/>
          <w:szCs w:val="24"/>
        </w:rPr>
      </w:pPr>
      <w:r w:rsidRPr="005C49AB">
        <w:rPr>
          <w:rFonts w:ascii="Times New Roman" w:hAnsi="Times New Roman" w:cs="Times New Roman"/>
          <w:b/>
          <w:bCs/>
          <w:color w:val="000000" w:themeColor="text1"/>
          <w:sz w:val="24"/>
          <w:szCs w:val="24"/>
        </w:rPr>
        <w:t>Декларация о соответствии, а также приложения к ней оформляются на листах белой бумаги формата A4 (210 x 297 мм).</w:t>
      </w:r>
    </w:p>
    <w:p w14:paraId="0B93496A" w14:textId="77777777" w:rsidR="00E043A8" w:rsidRDefault="005C49AB" w:rsidP="008249CB">
      <w:pPr>
        <w:widowControl/>
        <w:autoSpaceDE/>
        <w:autoSpaceDN/>
        <w:adjustRightInd/>
        <w:spacing w:after="160" w:line="259" w:lineRule="auto"/>
        <w:jc w:val="both"/>
        <w:rPr>
          <w:rFonts w:ascii="Times New Roman" w:hAnsi="Times New Roman" w:cs="Times New Roman"/>
          <w:bCs/>
          <w:color w:val="000000" w:themeColor="text1"/>
          <w:sz w:val="24"/>
          <w:szCs w:val="24"/>
        </w:rPr>
      </w:pPr>
      <w:r w:rsidRPr="005C49AB">
        <w:rPr>
          <w:rFonts w:ascii="Times New Roman" w:hAnsi="Times New Roman" w:cs="Times New Roman"/>
          <w:bCs/>
          <w:color w:val="000000" w:themeColor="text1"/>
          <w:sz w:val="24"/>
          <w:szCs w:val="24"/>
        </w:rPr>
        <w:t xml:space="preserve">Документы об оценке соответствия в рамках Системы оформляются на русском или белорусском языке, исключительно с использованием электронных печатающих устройств. </w:t>
      </w:r>
    </w:p>
    <w:p w14:paraId="43CBEE4A" w14:textId="4051576A" w:rsidR="005C49AB" w:rsidRDefault="005C49AB" w:rsidP="008249CB">
      <w:pPr>
        <w:widowControl/>
        <w:autoSpaceDE/>
        <w:autoSpaceDN/>
        <w:adjustRightInd/>
        <w:spacing w:after="160" w:line="259" w:lineRule="auto"/>
        <w:jc w:val="both"/>
        <w:rPr>
          <w:rFonts w:ascii="Times New Roman" w:hAnsi="Times New Roman" w:cs="Times New Roman"/>
          <w:bCs/>
          <w:color w:val="000000" w:themeColor="text1"/>
          <w:sz w:val="24"/>
          <w:szCs w:val="24"/>
        </w:rPr>
      </w:pPr>
      <w:r w:rsidRPr="005C49AB">
        <w:rPr>
          <w:rFonts w:ascii="Times New Roman" w:hAnsi="Times New Roman" w:cs="Times New Roman"/>
          <w:bCs/>
          <w:color w:val="000000" w:themeColor="text1"/>
          <w:sz w:val="24"/>
          <w:szCs w:val="24"/>
        </w:rPr>
        <w:t>При необходимости наименование лица, принимающего декларацию, наименование изготовителя, его место нахождения, а также адрес (адреса) места осуществления деятельности по изготовлению продукции, адрес расположения объекта выполнения работ, оказания услуг (кроме наименования государства) и обозначение продукции (тип, вид, марка, модель, артикул и др.) могут быть указаны с использованием букв латинского алфавита.</w:t>
      </w:r>
    </w:p>
    <w:p w14:paraId="3B5E40B2" w14:textId="77777777" w:rsidR="001E0065" w:rsidRPr="001E0065" w:rsidRDefault="00DC56BF" w:rsidP="008249CB">
      <w:pPr>
        <w:widowControl/>
        <w:autoSpaceDE/>
        <w:autoSpaceDN/>
        <w:adjustRightInd/>
        <w:spacing w:after="160" w:line="259" w:lineRule="auto"/>
        <w:jc w:val="both"/>
        <w:rPr>
          <w:rFonts w:ascii="Times New Roman" w:hAnsi="Times New Roman" w:cs="Times New Roman"/>
          <w:bCs/>
          <w:color w:val="000000" w:themeColor="text1"/>
          <w:sz w:val="24"/>
          <w:szCs w:val="24"/>
        </w:rPr>
      </w:pPr>
      <w:r w:rsidRPr="001E0065">
        <w:rPr>
          <w:rFonts w:ascii="Times New Roman" w:hAnsi="Times New Roman" w:cs="Times New Roman"/>
          <w:bCs/>
          <w:color w:val="000000" w:themeColor="text1"/>
          <w:sz w:val="24"/>
          <w:szCs w:val="24"/>
        </w:rPr>
        <w:lastRenderedPageBreak/>
        <w:t>При значительном объеме информации, включаемой в декларацию о соответствии, она может быть приведена в приложении (приложениях) к декларации о соответствии.</w:t>
      </w:r>
    </w:p>
    <w:p w14:paraId="224588EA" w14:textId="58EA9B8C" w:rsidR="001E0065" w:rsidRPr="001E0065" w:rsidRDefault="001E0065" w:rsidP="008249CB">
      <w:pPr>
        <w:widowControl/>
        <w:autoSpaceDE/>
        <w:autoSpaceDN/>
        <w:adjustRightInd/>
        <w:spacing w:after="160" w:line="259" w:lineRule="auto"/>
        <w:jc w:val="both"/>
        <w:rPr>
          <w:rFonts w:ascii="Times New Roman" w:hAnsi="Times New Roman" w:cs="Times New Roman"/>
          <w:bCs/>
          <w:color w:val="000000" w:themeColor="text1"/>
          <w:sz w:val="24"/>
          <w:szCs w:val="24"/>
        </w:rPr>
      </w:pPr>
      <w:r w:rsidRPr="001E0065">
        <w:rPr>
          <w:rFonts w:ascii="Times New Roman" w:hAnsi="Times New Roman" w:cs="Times New Roman"/>
          <w:color w:val="000000"/>
          <w:sz w:val="24"/>
          <w:szCs w:val="24"/>
        </w:rPr>
        <w:t>Приложение является неотъемлемой частью декларации о соответствии.</w:t>
      </w:r>
    </w:p>
    <w:p w14:paraId="60A22CA2" w14:textId="77777777" w:rsidR="001E0065" w:rsidRPr="001E0065" w:rsidRDefault="001E0065" w:rsidP="008249CB">
      <w:pPr>
        <w:pStyle w:val="newncpi"/>
        <w:shd w:val="clear" w:color="auto" w:fill="F7FCFF"/>
        <w:spacing w:before="0" w:beforeAutospacing="0" w:after="0" w:afterAutospacing="0"/>
        <w:jc w:val="both"/>
        <w:rPr>
          <w:color w:val="000000"/>
        </w:rPr>
      </w:pPr>
      <w:r w:rsidRPr="001E0065">
        <w:rPr>
          <w:color w:val="000000"/>
        </w:rPr>
        <w:t>Ссылка на приложение приводится в соответствующих строках декларации о соответствии.</w:t>
      </w:r>
    </w:p>
    <w:p w14:paraId="48972276" w14:textId="77777777" w:rsidR="001E0065" w:rsidRPr="001E0065" w:rsidRDefault="001E0065" w:rsidP="008249CB">
      <w:pPr>
        <w:pStyle w:val="newncpi"/>
        <w:shd w:val="clear" w:color="auto" w:fill="F7FCFF"/>
        <w:spacing w:before="0" w:beforeAutospacing="0" w:after="0" w:afterAutospacing="0"/>
        <w:jc w:val="both"/>
        <w:rPr>
          <w:color w:val="000000"/>
        </w:rPr>
      </w:pPr>
      <w:r w:rsidRPr="001E0065">
        <w:rPr>
          <w:color w:val="000000"/>
        </w:rPr>
        <w:t>Каждый лист приложения должен быть пронумерован, содержать регистрационный номер декларации о соответствии, подпись руководителя или уполномоченного руководителем должностного лица, принявшего декларацию, с указанием занимаемой должности служащего, фамилии и инициалов.</w:t>
      </w:r>
    </w:p>
    <w:p w14:paraId="6911DA03" w14:textId="77777777" w:rsidR="001E0065" w:rsidRPr="006A55D1" w:rsidRDefault="001E0065" w:rsidP="001E0065">
      <w:pPr>
        <w:pStyle w:val="a4"/>
        <w:widowControl/>
        <w:autoSpaceDE/>
        <w:autoSpaceDN/>
        <w:adjustRightInd/>
        <w:spacing w:after="160" w:line="259" w:lineRule="auto"/>
        <w:ind w:left="0"/>
        <w:jc w:val="both"/>
        <w:rPr>
          <w:rFonts w:ascii="Times New Roman" w:hAnsi="Times New Roman" w:cs="Times New Roman"/>
          <w:bCs/>
          <w:color w:val="000000" w:themeColor="text1"/>
          <w:sz w:val="24"/>
          <w:szCs w:val="24"/>
        </w:rPr>
      </w:pPr>
      <w:r w:rsidRPr="006A55D1">
        <w:rPr>
          <w:rFonts w:ascii="Times New Roman" w:hAnsi="Times New Roman" w:cs="Times New Roman"/>
          <w:bCs/>
          <w:color w:val="000000" w:themeColor="text1"/>
          <w:sz w:val="24"/>
          <w:szCs w:val="24"/>
        </w:rPr>
        <w:br/>
      </w:r>
    </w:p>
    <w:p w14:paraId="1EE7846B" w14:textId="5917F07D" w:rsidR="00845ED1" w:rsidRPr="005C49AB" w:rsidRDefault="005C49AB" w:rsidP="005C49AB">
      <w:pPr>
        <w:widowControl/>
        <w:autoSpaceDE/>
        <w:autoSpaceDN/>
        <w:adjustRightInd/>
        <w:spacing w:after="160" w:line="259" w:lineRule="auto"/>
        <w:jc w:val="both"/>
        <w:rPr>
          <w:rFonts w:ascii="Times New Roman" w:hAnsi="Times New Roman" w:cs="Times New Roman"/>
          <w:bCs/>
          <w:color w:val="000000" w:themeColor="text1"/>
          <w:sz w:val="24"/>
          <w:szCs w:val="24"/>
        </w:rPr>
      </w:pPr>
      <w:r w:rsidRPr="005C49AB">
        <w:rPr>
          <w:rFonts w:ascii="Times New Roman" w:hAnsi="Times New Roman" w:cs="Times New Roman"/>
          <w:bCs/>
          <w:color w:val="000000" w:themeColor="text1"/>
          <w:sz w:val="24"/>
          <w:szCs w:val="24"/>
        </w:rPr>
        <w:br/>
      </w:r>
    </w:p>
    <w:p w14:paraId="1B7B7EA6" w14:textId="77777777" w:rsidR="005C49AB" w:rsidRDefault="005C49AB">
      <w:pPr>
        <w:widowControl/>
        <w:autoSpaceDE/>
        <w:autoSpaceDN/>
        <w:adjustRightInd/>
        <w:spacing w:after="160" w:line="259"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0C0A53A8" w14:textId="4B91E591" w:rsidR="001C5010" w:rsidRDefault="00024272" w:rsidP="00820744">
      <w:pPr>
        <w:autoSpaceDE/>
        <w:autoSpaceDN/>
        <w:adjustRightInd/>
        <w:ind w:firstLine="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ОБЩАЯ </w:t>
      </w:r>
      <w:r w:rsidR="001C5010" w:rsidRPr="00A42D28">
        <w:rPr>
          <w:rFonts w:ascii="Times New Roman" w:hAnsi="Times New Roman" w:cs="Times New Roman"/>
          <w:b/>
          <w:bCs/>
          <w:color w:val="000000" w:themeColor="text1"/>
          <w:sz w:val="24"/>
          <w:szCs w:val="24"/>
        </w:rPr>
        <w:t xml:space="preserve">ИНФОРМАЦИЯ ДЛЯ ЗАЯВИТЕЛЯ </w:t>
      </w:r>
    </w:p>
    <w:p w14:paraId="3720D8FF" w14:textId="77777777" w:rsidR="003A7337" w:rsidRPr="00A42D28" w:rsidRDefault="003A7337" w:rsidP="00820744">
      <w:pPr>
        <w:autoSpaceDE/>
        <w:autoSpaceDN/>
        <w:adjustRightInd/>
        <w:ind w:firstLine="284"/>
        <w:jc w:val="center"/>
        <w:rPr>
          <w:rFonts w:ascii="Times New Roman" w:hAnsi="Times New Roman" w:cs="Times New Roman"/>
          <w:b/>
          <w:bCs/>
          <w:color w:val="000000" w:themeColor="text1"/>
          <w:sz w:val="24"/>
          <w:szCs w:val="24"/>
        </w:rPr>
      </w:pPr>
    </w:p>
    <w:p w14:paraId="060EB174" w14:textId="724E810B" w:rsidR="003A7337" w:rsidRDefault="003A7337" w:rsidP="003A7337">
      <w:pPr>
        <w:widowControl/>
        <w:autoSpaceDE/>
        <w:autoSpaceDN/>
        <w:adjustRightInd/>
        <w:spacing w:after="160" w:line="259"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3A7337">
        <w:rPr>
          <w:rFonts w:ascii="Times New Roman" w:hAnsi="Times New Roman" w:cs="Times New Roman"/>
          <w:bCs/>
          <w:color w:val="000000" w:themeColor="text1"/>
          <w:sz w:val="24"/>
          <w:szCs w:val="24"/>
        </w:rPr>
        <w:t>Продукция, произведенная в период действия регистрации декларации о соответствии, зарегистрированной в отношении такой продукции, а также каждая единица (при возможности ее однозначной идентификации) из партии продукции, в отношении которой была принята зарегистрированная декларация о соответствии, может находиться в обращении после прекращения действия регистрации соответствующей декларации о соответствии в пределах определенных в соответствии с актами законодательства Республики Беларусь или правом Евразийского экономического союза сроков службы, сроков годности и (или) сроков хранения продукции, за исключением случаев, когда действие зарегистрированной декларации о соответствии было прекращено в случаях и порядке, установленных Президентом Республики Беларусь, уполномоченными им лицами (органами).</w:t>
      </w:r>
    </w:p>
    <w:p w14:paraId="2AD42AB7" w14:textId="77777777" w:rsidR="003A7337" w:rsidRDefault="003A7337" w:rsidP="003A7337">
      <w:pPr>
        <w:widowControl/>
        <w:autoSpaceDE/>
        <w:autoSpaceDN/>
        <w:adjustRightInd/>
        <w:spacing w:after="160" w:line="259"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3A7337">
        <w:rPr>
          <w:rFonts w:ascii="Times New Roman" w:hAnsi="Times New Roman" w:cs="Times New Roman"/>
          <w:bCs/>
          <w:color w:val="000000" w:themeColor="text1"/>
          <w:sz w:val="24"/>
          <w:szCs w:val="24"/>
        </w:rPr>
        <w:t xml:space="preserve">Изготовитель (импортер) или его уполномоченный представитель получает сертификат соответствия или оформляет декларацию о соответствии на основании технической оценки пригодности строительных материалов и изделий и маркирует их знаком соответствия согласно статье 8 </w:t>
      </w:r>
      <w:r>
        <w:rPr>
          <w:rFonts w:ascii="Times New Roman" w:hAnsi="Times New Roman" w:cs="Times New Roman"/>
          <w:bCs/>
          <w:color w:val="000000" w:themeColor="text1"/>
          <w:sz w:val="24"/>
          <w:szCs w:val="24"/>
        </w:rPr>
        <w:t>ТР 2009/013/</w:t>
      </w:r>
      <w:r>
        <w:rPr>
          <w:rFonts w:ascii="Times New Roman" w:hAnsi="Times New Roman" w:cs="Times New Roman"/>
          <w:bCs/>
          <w:color w:val="000000" w:themeColor="text1"/>
          <w:sz w:val="24"/>
          <w:szCs w:val="24"/>
          <w:lang w:val="en-US"/>
        </w:rPr>
        <w:t>BY</w:t>
      </w:r>
      <w:r w:rsidRPr="003A7337">
        <w:rPr>
          <w:rFonts w:ascii="Times New Roman" w:hAnsi="Times New Roman" w:cs="Times New Roman"/>
          <w:bCs/>
          <w:color w:val="000000" w:themeColor="text1"/>
          <w:sz w:val="24"/>
          <w:szCs w:val="24"/>
        </w:rPr>
        <w:t xml:space="preserve">. </w:t>
      </w:r>
    </w:p>
    <w:p w14:paraId="0CD2422C" w14:textId="77777777" w:rsidR="003A7337" w:rsidRDefault="003A7337" w:rsidP="003A7337">
      <w:pPr>
        <w:widowControl/>
        <w:autoSpaceDE/>
        <w:autoSpaceDN/>
        <w:adjustRightInd/>
        <w:spacing w:after="160" w:line="259" w:lineRule="auto"/>
        <w:jc w:val="both"/>
        <w:rPr>
          <w:rFonts w:ascii="Times New Roman" w:hAnsi="Times New Roman" w:cs="Times New Roman"/>
          <w:bCs/>
          <w:color w:val="000000" w:themeColor="text1"/>
          <w:sz w:val="24"/>
          <w:szCs w:val="24"/>
        </w:rPr>
      </w:pPr>
      <w:r w:rsidRPr="003A7337">
        <w:rPr>
          <w:rFonts w:ascii="Times New Roman" w:hAnsi="Times New Roman" w:cs="Times New Roman"/>
          <w:bCs/>
          <w:color w:val="000000" w:themeColor="text1"/>
          <w:sz w:val="24"/>
          <w:szCs w:val="24"/>
        </w:rPr>
        <w:t xml:space="preserve">Подтверждение соответствия в </w:t>
      </w:r>
      <w:r w:rsidRPr="003A7337">
        <w:rPr>
          <w:rFonts w:ascii="Times New Roman" w:hAnsi="Times New Roman" w:cs="Times New Roman"/>
          <w:b/>
          <w:bCs/>
          <w:color w:val="000000" w:themeColor="text1"/>
          <w:sz w:val="24"/>
          <w:szCs w:val="24"/>
        </w:rPr>
        <w:t>форме декларирования соответствия на основании технической оценки пригодности строительных материалов и изделий</w:t>
      </w:r>
      <w:r w:rsidRPr="003A7337">
        <w:rPr>
          <w:rFonts w:ascii="Times New Roman" w:hAnsi="Times New Roman" w:cs="Times New Roman"/>
          <w:bCs/>
          <w:color w:val="000000" w:themeColor="text1"/>
          <w:sz w:val="24"/>
          <w:szCs w:val="24"/>
        </w:rPr>
        <w:t xml:space="preserve"> (систем), свойства и условия применения которых влияют на обеспечение безопасности сооружений, строительных конструкций, их частей и элементов внутренних инженерных систем для жизни и здоровья людей, имущества и окружающей среды, осуществляется: </w:t>
      </w:r>
    </w:p>
    <w:p w14:paraId="0D54CEF2" w14:textId="77777777" w:rsidR="003A7337" w:rsidRDefault="003A7337" w:rsidP="003A7337">
      <w:pPr>
        <w:pStyle w:val="a4"/>
        <w:widowControl/>
        <w:numPr>
          <w:ilvl w:val="0"/>
          <w:numId w:val="3"/>
        </w:numPr>
        <w:autoSpaceDE/>
        <w:autoSpaceDN/>
        <w:adjustRightInd/>
        <w:spacing w:after="160" w:line="259" w:lineRule="auto"/>
        <w:jc w:val="both"/>
        <w:rPr>
          <w:rFonts w:ascii="Times New Roman" w:hAnsi="Times New Roman" w:cs="Times New Roman"/>
          <w:bCs/>
          <w:color w:val="000000" w:themeColor="text1"/>
          <w:sz w:val="24"/>
          <w:szCs w:val="24"/>
        </w:rPr>
      </w:pPr>
      <w:r w:rsidRPr="003A7337">
        <w:rPr>
          <w:rFonts w:ascii="Times New Roman" w:hAnsi="Times New Roman" w:cs="Times New Roman"/>
          <w:bCs/>
          <w:color w:val="000000" w:themeColor="text1"/>
          <w:sz w:val="24"/>
          <w:szCs w:val="24"/>
        </w:rPr>
        <w:t xml:space="preserve">при отсутствии государственных (межгосударственных) стандартов, введенных в действие на территории Республики Беларусь, устанавливающих требования к строительным материалам и изделиям (системам) либо в случае изготовления их по зарубежным нормам; </w:t>
      </w:r>
    </w:p>
    <w:p w14:paraId="48B97D0E" w14:textId="6662E923" w:rsidR="003A7337" w:rsidRDefault="003A7337" w:rsidP="003A7337">
      <w:pPr>
        <w:pStyle w:val="a4"/>
        <w:widowControl/>
        <w:numPr>
          <w:ilvl w:val="0"/>
          <w:numId w:val="3"/>
        </w:numPr>
        <w:autoSpaceDE/>
        <w:autoSpaceDN/>
        <w:adjustRightInd/>
        <w:spacing w:after="160" w:line="259" w:lineRule="auto"/>
        <w:jc w:val="both"/>
        <w:rPr>
          <w:rFonts w:ascii="Times New Roman" w:hAnsi="Times New Roman" w:cs="Times New Roman"/>
          <w:bCs/>
          <w:color w:val="000000" w:themeColor="text1"/>
          <w:sz w:val="24"/>
          <w:szCs w:val="24"/>
        </w:rPr>
      </w:pPr>
      <w:r w:rsidRPr="003A7337">
        <w:rPr>
          <w:rFonts w:ascii="Times New Roman" w:hAnsi="Times New Roman" w:cs="Times New Roman"/>
          <w:bCs/>
          <w:color w:val="000000" w:themeColor="text1"/>
          <w:sz w:val="24"/>
          <w:szCs w:val="24"/>
        </w:rPr>
        <w:t>в отношении строительных материалов и изделий (систем), вновь разрабатываемых или модернизированных, изготавливаемых по техническим условиям, свойства и условия применения которых полностью или частично не регламентированы государственными (межгосударственными) стандарт.</w:t>
      </w:r>
    </w:p>
    <w:p w14:paraId="160564FF" w14:textId="02E941A5" w:rsidR="00867516" w:rsidRDefault="00867516" w:rsidP="00867516">
      <w:pPr>
        <w:widowControl/>
        <w:autoSpaceDE/>
        <w:autoSpaceDN/>
        <w:adjustRightInd/>
        <w:spacing w:after="160" w:line="259"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867516">
        <w:rPr>
          <w:rFonts w:ascii="Times New Roman" w:hAnsi="Times New Roman" w:cs="Times New Roman"/>
          <w:bCs/>
          <w:color w:val="000000" w:themeColor="text1"/>
          <w:sz w:val="24"/>
          <w:szCs w:val="24"/>
        </w:rPr>
        <w:t xml:space="preserve">Работы, по технической оценке, пригодности строительных материалов и изделий для применения в строительстве осуществляются уполномоченными органами по подготовке и выдаче технических свидетельств, назначенными Министерством архитектуры и строительства, а для средств противопожарной защиты и пожаротушения — уполномоченными органами, назначенными Министерством по чрезвычайным ситуациям, в соответствии с законодательством, в том числе техническими нормативными правовыми актами. </w:t>
      </w:r>
    </w:p>
    <w:p w14:paraId="7B96D993" w14:textId="1A43B7E5" w:rsidR="003A7337" w:rsidRPr="00867516" w:rsidRDefault="004B4C15" w:rsidP="00867516">
      <w:pPr>
        <w:widowControl/>
        <w:autoSpaceDE/>
        <w:autoSpaceDN/>
        <w:adjustRightInd/>
        <w:spacing w:after="160" w:line="259" w:lineRule="auto"/>
        <w:jc w:val="both"/>
        <w:rPr>
          <w:rFonts w:ascii="Times New Roman" w:hAnsi="Times New Roman" w:cs="Times New Roman"/>
          <w:bCs/>
          <w:color w:val="000000" w:themeColor="text1"/>
          <w:sz w:val="24"/>
          <w:szCs w:val="24"/>
        </w:rPr>
      </w:pPr>
      <w:r w:rsidRPr="004B4C15">
        <w:rPr>
          <w:rFonts w:ascii="Times New Roman" w:hAnsi="Times New Roman" w:cs="Times New Roman"/>
          <w:bCs/>
          <w:color w:val="000000" w:themeColor="text1"/>
          <w:sz w:val="24"/>
          <w:szCs w:val="24"/>
        </w:rPr>
        <w:t xml:space="preserve">       </w:t>
      </w:r>
      <w:bookmarkStart w:id="0" w:name="_GoBack"/>
      <w:bookmarkEnd w:id="0"/>
      <w:r w:rsidR="00867516" w:rsidRPr="00867516">
        <w:rPr>
          <w:rFonts w:ascii="Times New Roman" w:hAnsi="Times New Roman" w:cs="Times New Roman"/>
          <w:bCs/>
          <w:color w:val="000000" w:themeColor="text1"/>
          <w:sz w:val="24"/>
          <w:szCs w:val="24"/>
        </w:rPr>
        <w:t>При этом уполномоченный орган: организует проведение испытаний образцов строительных материалов и изделий для определения значений показателей безопасности и качества; устанавливает действительные значения показателей безопасности и качества строительных материалов и изделий, обеспечивающие соблюдение существенных требований безопасности настоящего технического регламента; определяет условия и область применения строительных материалов и изделий.</w:t>
      </w:r>
    </w:p>
    <w:p w14:paraId="6E9F2CBF" w14:textId="6D887146" w:rsidR="006A55D1" w:rsidRDefault="006A55D1" w:rsidP="009B6CD2">
      <w:pPr>
        <w:pStyle w:val="point"/>
        <w:shd w:val="clear" w:color="auto" w:fill="F7FCFF"/>
        <w:spacing w:before="0" w:beforeAutospacing="0" w:after="0" w:afterAutospacing="0"/>
        <w:jc w:val="both"/>
        <w:rPr>
          <w:color w:val="000000"/>
        </w:rPr>
      </w:pPr>
      <w:r>
        <w:rPr>
          <w:color w:val="000000"/>
        </w:rPr>
        <w:t xml:space="preserve">        Декларирование соответствия проводится по схемам декларирования соответствия, установленным соответствующим техническим регламентом, а в случаях, если технический регламент отсутствует либо если схемы декларирования соответствия в техническом регламенте Республики Беларусь не установлены, по схемам декларирования соответствия согласно приложению 13 Правил подтверждения соответствия НСПС РБ.</w:t>
      </w:r>
    </w:p>
    <w:p w14:paraId="6B84936B" w14:textId="3C71D60F" w:rsidR="006A55D1" w:rsidRDefault="006A55D1" w:rsidP="009B6CD2">
      <w:pPr>
        <w:pStyle w:val="point"/>
        <w:shd w:val="clear" w:color="auto" w:fill="F7FCFF"/>
        <w:spacing w:before="0" w:beforeAutospacing="0" w:after="0" w:afterAutospacing="0"/>
        <w:jc w:val="both"/>
        <w:rPr>
          <w:color w:val="000000"/>
        </w:rPr>
      </w:pPr>
      <w:r>
        <w:rPr>
          <w:color w:val="000000"/>
        </w:rPr>
        <w:t xml:space="preserve">            Декларирование соответствия проводится изготовителем, или уполномоченным изготовителем лицом, или продавцом (поставщиком) в отношении продукции путем принятия декларации о соответствии на основании собственных доказательственных материалов и (или) </w:t>
      </w:r>
      <w:r>
        <w:rPr>
          <w:color w:val="000000"/>
        </w:rPr>
        <w:lastRenderedPageBreak/>
        <w:t>доказательственных материалов, полученных с участием органа по сертификации и (или) аккредитованной испытательной лаборатории (центра).</w:t>
      </w:r>
    </w:p>
    <w:p w14:paraId="4160B4B8" w14:textId="77777777" w:rsidR="009B6CD2" w:rsidRDefault="009B6CD2" w:rsidP="009B6CD2">
      <w:pPr>
        <w:pStyle w:val="point"/>
        <w:shd w:val="clear" w:color="auto" w:fill="F7FCFF"/>
        <w:spacing w:before="0" w:beforeAutospacing="0" w:after="0" w:afterAutospacing="0"/>
        <w:jc w:val="both"/>
        <w:rPr>
          <w:color w:val="000000"/>
        </w:rPr>
      </w:pPr>
      <w:r>
        <w:rPr>
          <w:color w:val="000000"/>
        </w:rPr>
        <w:t xml:space="preserve">            </w:t>
      </w:r>
      <w:r w:rsidR="006A55D1">
        <w:rPr>
          <w:color w:val="000000"/>
        </w:rPr>
        <w:t>Схемы декларирования соответствия выбирает лицо, принимающее декларацию, исходя из условий их применения.</w:t>
      </w:r>
    </w:p>
    <w:p w14:paraId="3C84DB2B" w14:textId="0C9ABAEE" w:rsidR="006A55D1" w:rsidRDefault="009B6CD2" w:rsidP="009B6CD2">
      <w:pPr>
        <w:pStyle w:val="point"/>
        <w:shd w:val="clear" w:color="auto" w:fill="F7FCFF"/>
        <w:spacing w:before="0" w:beforeAutospacing="0" w:after="0" w:afterAutospacing="0"/>
        <w:jc w:val="both"/>
        <w:rPr>
          <w:color w:val="000000"/>
        </w:rPr>
      </w:pPr>
      <w:r>
        <w:rPr>
          <w:color w:val="000000"/>
        </w:rPr>
        <w:t xml:space="preserve">           </w:t>
      </w:r>
      <w:r w:rsidR="006A55D1">
        <w:rPr>
          <w:color w:val="000000"/>
        </w:rPr>
        <w:t>Применяются следующие схемы декларирования соответствия:</w:t>
      </w:r>
    </w:p>
    <w:p w14:paraId="4FD8CB19" w14:textId="77777777" w:rsidR="006A55D1" w:rsidRDefault="006A55D1" w:rsidP="009B6CD2">
      <w:pPr>
        <w:pStyle w:val="newncpi"/>
        <w:shd w:val="clear" w:color="auto" w:fill="F7FCFF"/>
        <w:spacing w:before="0" w:beforeAutospacing="0" w:after="0" w:afterAutospacing="0"/>
        <w:jc w:val="both"/>
        <w:rPr>
          <w:color w:val="000000"/>
        </w:rPr>
      </w:pPr>
      <w:r>
        <w:rPr>
          <w:color w:val="000000"/>
        </w:rPr>
        <w:t>схема 1д – для серийно выпускаемой продукции;</w:t>
      </w:r>
    </w:p>
    <w:p w14:paraId="4AF46D0D" w14:textId="77777777" w:rsidR="006A55D1" w:rsidRDefault="006A55D1" w:rsidP="009B6CD2">
      <w:pPr>
        <w:pStyle w:val="newncpi"/>
        <w:shd w:val="clear" w:color="auto" w:fill="F7FCFF"/>
        <w:spacing w:before="0" w:beforeAutospacing="0" w:after="0" w:afterAutospacing="0"/>
        <w:jc w:val="both"/>
        <w:rPr>
          <w:color w:val="000000"/>
        </w:rPr>
      </w:pPr>
      <w:r>
        <w:rPr>
          <w:color w:val="000000"/>
        </w:rPr>
        <w:t>схема 2д – для партии продукции (единичного изделия);</w:t>
      </w:r>
    </w:p>
    <w:p w14:paraId="1E0865F0" w14:textId="77777777" w:rsidR="006A55D1" w:rsidRDefault="006A55D1" w:rsidP="009B6CD2">
      <w:pPr>
        <w:pStyle w:val="newncpi"/>
        <w:shd w:val="clear" w:color="auto" w:fill="F7FCFF"/>
        <w:spacing w:before="0" w:beforeAutospacing="0" w:after="0" w:afterAutospacing="0"/>
        <w:jc w:val="both"/>
        <w:rPr>
          <w:color w:val="000000"/>
        </w:rPr>
      </w:pPr>
      <w:r>
        <w:rPr>
          <w:color w:val="000000"/>
        </w:rPr>
        <w:t>схема 3д – для серийно выпускаемой продукции;</w:t>
      </w:r>
    </w:p>
    <w:p w14:paraId="433B7656" w14:textId="77777777" w:rsidR="006A55D1" w:rsidRDefault="006A55D1" w:rsidP="009B6CD2">
      <w:pPr>
        <w:pStyle w:val="newncpi"/>
        <w:shd w:val="clear" w:color="auto" w:fill="F7FCFF"/>
        <w:spacing w:before="0" w:beforeAutospacing="0" w:after="0" w:afterAutospacing="0"/>
        <w:jc w:val="both"/>
        <w:rPr>
          <w:color w:val="000000"/>
        </w:rPr>
      </w:pPr>
      <w:r>
        <w:rPr>
          <w:color w:val="000000"/>
        </w:rPr>
        <w:t>схема 4д – для партии продукции (единичного изделия);</w:t>
      </w:r>
    </w:p>
    <w:p w14:paraId="5B37AC63" w14:textId="77777777" w:rsidR="006A55D1" w:rsidRDefault="006A55D1" w:rsidP="009B6CD2">
      <w:pPr>
        <w:pStyle w:val="newncpi"/>
        <w:shd w:val="clear" w:color="auto" w:fill="F7FCFF"/>
        <w:spacing w:before="0" w:beforeAutospacing="0" w:after="0" w:afterAutospacing="0"/>
        <w:jc w:val="both"/>
        <w:rPr>
          <w:color w:val="000000"/>
        </w:rPr>
      </w:pPr>
      <w:r>
        <w:rPr>
          <w:color w:val="000000"/>
        </w:rPr>
        <w:t>схема 5д – для сложной продукции, предназначенной для постановки на серийное производство, а также в случае планирования производства большого количества модификаций продукции;</w:t>
      </w:r>
    </w:p>
    <w:p w14:paraId="01DD486E" w14:textId="77777777" w:rsidR="006A55D1" w:rsidRDefault="006A55D1" w:rsidP="009B6CD2">
      <w:pPr>
        <w:pStyle w:val="newncpi"/>
        <w:shd w:val="clear" w:color="auto" w:fill="F7FCFF"/>
        <w:spacing w:before="0" w:beforeAutospacing="0" w:after="0" w:afterAutospacing="0"/>
        <w:jc w:val="both"/>
        <w:rPr>
          <w:color w:val="000000"/>
        </w:rPr>
      </w:pPr>
      <w:r>
        <w:rPr>
          <w:color w:val="000000"/>
        </w:rPr>
        <w:t>схема 6д – для серийно выпускаемой продукции при наличии у изготовителя сертифицированной в Системе системы менеджмента качества и (или) системы менеджмента безопасности пищевой продукции.</w:t>
      </w:r>
    </w:p>
    <w:p w14:paraId="21305E1C" w14:textId="2818C8B3" w:rsidR="006A55D1" w:rsidRDefault="00DC56BF" w:rsidP="00DC56BF">
      <w:pPr>
        <w:pStyle w:val="point"/>
        <w:shd w:val="clear" w:color="auto" w:fill="F7FCFF"/>
        <w:spacing w:before="0" w:beforeAutospacing="0" w:after="0" w:afterAutospacing="0"/>
        <w:jc w:val="both"/>
        <w:rPr>
          <w:color w:val="000000"/>
        </w:rPr>
      </w:pPr>
      <w:r>
        <w:rPr>
          <w:color w:val="000000"/>
        </w:rPr>
        <w:t xml:space="preserve">             </w:t>
      </w:r>
      <w:r w:rsidR="006A55D1">
        <w:rPr>
          <w:color w:val="000000"/>
        </w:rPr>
        <w:t>При декларировании соответствия в рамках оценки соответствия техническим требованиям технических регламентов Республики Беларусь или техническим требованиям, содержащимся в нормативных правовых актах Президента Республики Беларусь или Совета Министров Республики Беларусь, предусматривающих введение обязательного подтверждения соответствия в связи с необходимостью принятия оперативных мер государственного регулирования, лицом, принимающим декларацию о соответствии на продукцию серийного производства, может быть изготовитель продукции (уполномоченное изготовителем лицо), лицом, принимающим декларацию о соответствии на партию продукции (единичное изделие), может быть изготовитель продукции (уполномоченное изготовителем лицо), продавец (поставщик) продукции, если иное не определено техническим регламентом Республики Беларусь или нормативным правовым актом Президента Республики Беларусь или Совета Министров Республики Беларусь, предусматривающим введение обязательного подтверждения соответствия в связи с необходимостью принятия оперативных мер государственного регулирования.</w:t>
      </w:r>
    </w:p>
    <w:p w14:paraId="579709DA" w14:textId="21A0193C" w:rsidR="006A55D1" w:rsidRDefault="00DC56BF" w:rsidP="00DC56BF">
      <w:pPr>
        <w:pStyle w:val="point"/>
        <w:shd w:val="clear" w:color="auto" w:fill="F7FCFF"/>
        <w:spacing w:before="0" w:beforeAutospacing="0" w:after="0" w:afterAutospacing="0"/>
        <w:jc w:val="both"/>
        <w:rPr>
          <w:color w:val="000000"/>
        </w:rPr>
      </w:pPr>
      <w:r>
        <w:rPr>
          <w:color w:val="000000"/>
        </w:rPr>
        <w:t xml:space="preserve">          </w:t>
      </w:r>
      <w:r w:rsidR="006A55D1">
        <w:rPr>
          <w:color w:val="000000"/>
        </w:rPr>
        <w:t>Основанием для принятия декларации о соответствии, если иное не установлено соответствующим техническим регламентом, являются документы, содержащие сведения о результатах испытаний, исследований и (или) измерений, а также документы об оценке соответствия и (или) иные документы, доказывающие соответствие объекта оценки соответствия техническим требованиям, и (или) документы, подтверждающие в необходимых случаях правовой статус и (или) право изготовителя или уполномоченного изготовителем лица либо продавца (поставщика) принимать декларацию о соответствии.</w:t>
      </w:r>
    </w:p>
    <w:p w14:paraId="5861CB15" w14:textId="6B7CF55D" w:rsidR="006A55D1" w:rsidRDefault="00DC56BF" w:rsidP="00DC56BF">
      <w:pPr>
        <w:pStyle w:val="point"/>
        <w:shd w:val="clear" w:color="auto" w:fill="F7FCFF"/>
        <w:spacing w:before="0" w:beforeAutospacing="0" w:after="0" w:afterAutospacing="0"/>
        <w:jc w:val="both"/>
        <w:rPr>
          <w:color w:val="000000"/>
        </w:rPr>
      </w:pPr>
      <w:r>
        <w:rPr>
          <w:color w:val="000000"/>
        </w:rPr>
        <w:t xml:space="preserve">          </w:t>
      </w:r>
      <w:r w:rsidR="006A55D1">
        <w:rPr>
          <w:color w:val="000000"/>
        </w:rPr>
        <w:t>Состав доказательственных материалов устанавливается техническим регламентом. В случае если технический регламент отсутствует либо если состав доказательственных материалов им не определен, – в состав доказательственных материалов в соответствии со схемой декларирования соответствия включаются:</w:t>
      </w:r>
    </w:p>
    <w:p w14:paraId="3AB8CB22"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протоколы испытаний образцов продукции (типовых образцов продукции);</w:t>
      </w:r>
    </w:p>
    <w:p w14:paraId="5E559D68"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заключение по результатам исследования типа продукции (если предусмотрено схемой декларирования соответствия);</w:t>
      </w:r>
    </w:p>
    <w:p w14:paraId="1584989E"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сертификаты соответствия на систему менеджмента качества (систему менеджмента безопасности пищевой продукции), выданные в рамках Системы (если предусмотрено схемой декларирования соответствия);</w:t>
      </w:r>
    </w:p>
    <w:p w14:paraId="1ADFA637"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иные документы, подтверждающие соответствие продукции установленным требованиям, предусмотренные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14:paraId="10F84408"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свидетельство о государственной регистрации юридического лица или индивидуального предпринимателя в Республике Беларусь;</w:t>
      </w:r>
    </w:p>
    <w:p w14:paraId="1F56954A"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договор (контракт), накладная и другие товаросопроводительные документы (для продавца (поставщика));</w:t>
      </w:r>
    </w:p>
    <w:p w14:paraId="57A9FC11"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 xml:space="preserve">договор с изготовителем, в том числе иностранным изготовителем, на осуществление действия от имени этого изготовителя при оценке соответствия и выпуске в обращение продукции, а также </w:t>
      </w:r>
      <w:r>
        <w:rPr>
          <w:color w:val="000000"/>
        </w:rPr>
        <w:lastRenderedPageBreak/>
        <w:t>ответственности за несоответствие продукции установленным требованиям (для уполномоченного изготовителем лица).</w:t>
      </w:r>
    </w:p>
    <w:p w14:paraId="2F37FD41" w14:textId="43DEE909" w:rsidR="006A55D1" w:rsidRDefault="00DC56BF" w:rsidP="00DC56BF">
      <w:pPr>
        <w:pStyle w:val="point"/>
        <w:shd w:val="clear" w:color="auto" w:fill="F7FCFF"/>
        <w:spacing w:before="0" w:beforeAutospacing="0" w:after="0" w:afterAutospacing="0"/>
        <w:jc w:val="both"/>
        <w:rPr>
          <w:color w:val="000000"/>
        </w:rPr>
      </w:pPr>
      <w:r>
        <w:rPr>
          <w:color w:val="000000"/>
        </w:rPr>
        <w:t xml:space="preserve">         </w:t>
      </w:r>
      <w:r w:rsidR="006A55D1">
        <w:rPr>
          <w:color w:val="000000"/>
        </w:rPr>
        <w:t>По решению лица, принимающего декларацию, в состав доказательственных материалов могут включаться:</w:t>
      </w:r>
    </w:p>
    <w:p w14:paraId="11FB81BB"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конструкторская и технологическая документация;</w:t>
      </w:r>
    </w:p>
    <w:p w14:paraId="78AC919C"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сертификаты соответствия на системы менеджмента качества (системы менеджмента безопасности продукции), в том числе полученные за пределами Республики Беларусь и вне Системы;</w:t>
      </w:r>
    </w:p>
    <w:p w14:paraId="0F5B1419"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сертификаты соответствия, протоколы испытаний на продукцию при наличии в них подтверждения соответствия установленным требованиям;</w:t>
      </w:r>
    </w:p>
    <w:p w14:paraId="341EB177"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сертификаты соответствия, протоколы испытаний на сырье, материалы, комплектующие изделия или составные части, применяемые при производстве продукции, на которую принимается декларация о соответствии.</w:t>
      </w:r>
    </w:p>
    <w:p w14:paraId="188AE66B" w14:textId="2DCF3BCB" w:rsidR="006A55D1" w:rsidRDefault="00DC56BF" w:rsidP="00DC56BF">
      <w:pPr>
        <w:pStyle w:val="newncpi"/>
        <w:shd w:val="clear" w:color="auto" w:fill="F7FCFF"/>
        <w:spacing w:before="0" w:beforeAutospacing="0" w:after="0" w:afterAutospacing="0"/>
        <w:jc w:val="both"/>
        <w:rPr>
          <w:color w:val="000000"/>
        </w:rPr>
      </w:pPr>
      <w:r>
        <w:rPr>
          <w:color w:val="000000"/>
        </w:rPr>
        <w:t xml:space="preserve">          </w:t>
      </w:r>
      <w:r w:rsidR="006A55D1">
        <w:rPr>
          <w:color w:val="000000"/>
        </w:rPr>
        <w:t>Результаты испытаний образцов продукции распространяются исключительно на указанные образцы. Возможность распространения указанных результатов испытаний образцов продукции на совокупность декларируемой продукции определяется лицом, принимающим декларацию.</w:t>
      </w:r>
    </w:p>
    <w:p w14:paraId="23B65597" w14:textId="032294C7" w:rsidR="006A55D1" w:rsidRDefault="00DC56BF" w:rsidP="00DC56BF">
      <w:pPr>
        <w:pStyle w:val="point"/>
        <w:shd w:val="clear" w:color="auto" w:fill="F7FCFF"/>
        <w:spacing w:before="0" w:beforeAutospacing="0" w:after="0" w:afterAutospacing="0"/>
        <w:jc w:val="both"/>
        <w:rPr>
          <w:color w:val="000000"/>
        </w:rPr>
      </w:pPr>
      <w:r>
        <w:rPr>
          <w:color w:val="000000"/>
        </w:rPr>
        <w:t xml:space="preserve">       </w:t>
      </w:r>
      <w:r w:rsidR="006A55D1">
        <w:rPr>
          <w:color w:val="000000"/>
        </w:rPr>
        <w:t> Условиями, обеспечивающими возможность использования лицом, принимающим декларацию, доказательственных материалов, являются:</w:t>
      </w:r>
    </w:p>
    <w:p w14:paraId="24FE369B" w14:textId="7F50C9AB" w:rsidR="006A55D1" w:rsidRPr="00DC56BF" w:rsidRDefault="006A55D1" w:rsidP="00DC56BF">
      <w:pPr>
        <w:pStyle w:val="newncpi"/>
        <w:numPr>
          <w:ilvl w:val="0"/>
          <w:numId w:val="3"/>
        </w:numPr>
        <w:shd w:val="clear" w:color="auto" w:fill="F7FCFF"/>
        <w:spacing w:before="0" w:beforeAutospacing="0" w:after="0" w:afterAutospacing="0"/>
        <w:ind w:left="0"/>
        <w:jc w:val="both"/>
        <w:rPr>
          <w:color w:val="000000"/>
        </w:rPr>
      </w:pPr>
      <w:r>
        <w:rPr>
          <w:color w:val="000000"/>
        </w:rPr>
        <w:t xml:space="preserve">для протоколов испытаний – наличие в них значений характеристик, подтверждающих соответствие продукции установленным техническим требованиям. Протоколы испытаний продукции применяются в общем случае в течение 2 лет при отсутствии изменений в конструкции и составе продукции, влияющих на технические требования, подтверждаемые при декларировании соответствия, изменений в документах, по которым изготовлена продукция и </w:t>
      </w:r>
      <w:proofErr w:type="gramStart"/>
      <w:r>
        <w:rPr>
          <w:color w:val="000000"/>
        </w:rPr>
        <w:t>на соответствие</w:t>
      </w:r>
      <w:proofErr w:type="gramEnd"/>
      <w:r>
        <w:rPr>
          <w:color w:val="000000"/>
        </w:rPr>
        <w:t xml:space="preserve"> которым зарегистрирована декларация о соответствии, влияющих на технические требования продукции, подтверждаемые при декларировании соответствия. Для </w:t>
      </w:r>
      <w:r w:rsidR="00DC56BF">
        <w:rPr>
          <w:color w:val="000000"/>
        </w:rPr>
        <w:t xml:space="preserve">строительных материалов и изделий </w:t>
      </w:r>
      <w:r w:rsidRPr="00DC56BF">
        <w:rPr>
          <w:color w:val="000000"/>
        </w:rPr>
        <w:t>такие протоколы испытаний применяются</w:t>
      </w:r>
      <w:r w:rsidR="00DC56BF">
        <w:rPr>
          <w:color w:val="000000"/>
        </w:rPr>
        <w:t xml:space="preserve"> </w:t>
      </w:r>
      <w:r w:rsidRPr="00DC56BF">
        <w:rPr>
          <w:color w:val="000000"/>
        </w:rPr>
        <w:t xml:space="preserve">– в соответствии с техническим регламентом Республики Беларусь «Здания и сооружения, строительные материалы и изделия. Безопасность» (ТР 2009/013/BY), </w:t>
      </w:r>
    </w:p>
    <w:p w14:paraId="4781AD5A"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все документы должны распространяться на декларируемую продукцию;</w:t>
      </w:r>
    </w:p>
    <w:p w14:paraId="54E435C1"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копии документов должны быть заверены подписью лица, принимающего декларацию;</w:t>
      </w:r>
    </w:p>
    <w:p w14:paraId="51EF01B5" w14:textId="77777777" w:rsidR="006A55D1" w:rsidRDefault="006A55D1" w:rsidP="009B6CD2">
      <w:pPr>
        <w:pStyle w:val="newncpi"/>
        <w:numPr>
          <w:ilvl w:val="0"/>
          <w:numId w:val="3"/>
        </w:numPr>
        <w:shd w:val="clear" w:color="auto" w:fill="F7FCFF"/>
        <w:spacing w:before="0" w:beforeAutospacing="0" w:after="0" w:afterAutospacing="0"/>
        <w:ind w:left="0"/>
        <w:jc w:val="both"/>
        <w:rPr>
          <w:color w:val="000000"/>
        </w:rPr>
      </w:pPr>
      <w:r>
        <w:rPr>
          <w:color w:val="000000"/>
        </w:rPr>
        <w:t>документы, исполненные на иностранном языке, должны сопровождаться переводом на белорусский или русский язык, заверенным подписью лица, принимающего декларацию.</w:t>
      </w:r>
    </w:p>
    <w:p w14:paraId="5921595D" w14:textId="6F797246" w:rsidR="006A55D1" w:rsidRDefault="00DC56BF" w:rsidP="00DC56BF">
      <w:pPr>
        <w:pStyle w:val="point"/>
        <w:shd w:val="clear" w:color="auto" w:fill="F7FCFF"/>
        <w:spacing w:before="0" w:beforeAutospacing="0" w:after="0" w:afterAutospacing="0"/>
        <w:jc w:val="both"/>
        <w:rPr>
          <w:color w:val="000000"/>
        </w:rPr>
      </w:pPr>
      <w:r>
        <w:rPr>
          <w:color w:val="000000"/>
        </w:rPr>
        <w:t xml:space="preserve">        </w:t>
      </w:r>
      <w:r w:rsidR="006A55D1">
        <w:rPr>
          <w:color w:val="000000"/>
        </w:rPr>
        <w:t>Протоколы испытаний, проведенных в рамках подтверждения соответствия, могут быть использованы другим лицом, принимающим декларацию, при условии, что продукция изготовлена тем же изготовителем и идентична по назначению и техническим характеристикам испытанной продукции, а также при условии получения согласия владельца протокола испытаний.</w:t>
      </w:r>
    </w:p>
    <w:p w14:paraId="6F6E321A" w14:textId="29F80D15" w:rsidR="006A55D1" w:rsidRDefault="00DC56BF" w:rsidP="00DC56BF">
      <w:pPr>
        <w:pStyle w:val="newncpi"/>
        <w:shd w:val="clear" w:color="auto" w:fill="F7FCFF"/>
        <w:spacing w:before="0" w:beforeAutospacing="0" w:after="0" w:afterAutospacing="0"/>
        <w:jc w:val="both"/>
        <w:rPr>
          <w:color w:val="000000"/>
        </w:rPr>
      </w:pPr>
      <w:r>
        <w:rPr>
          <w:color w:val="000000"/>
        </w:rPr>
        <w:t xml:space="preserve">         </w:t>
      </w:r>
      <w:r w:rsidR="006A55D1">
        <w:rPr>
          <w:color w:val="000000"/>
        </w:rPr>
        <w:t>В случае наличия протокола (протоколов) испытаний, проведенных в аккредитованной испытательной лаборатории (центре), на сырье и материалы, используемые при изготовлении продукции, испытания по показателям, не изменяющимся в процессе производства и обеспечиваемым применением данного сырья и материалов, могут не проводиться, если иное не установлено техническим регламентом.</w:t>
      </w:r>
    </w:p>
    <w:p w14:paraId="7185102B" w14:textId="75DE376E" w:rsidR="006A55D1" w:rsidRDefault="00DC56BF" w:rsidP="00DC56BF">
      <w:pPr>
        <w:pStyle w:val="point"/>
        <w:shd w:val="clear" w:color="auto" w:fill="F7FCFF"/>
        <w:spacing w:before="0" w:beforeAutospacing="0" w:after="0" w:afterAutospacing="0"/>
        <w:jc w:val="both"/>
        <w:rPr>
          <w:color w:val="000000"/>
        </w:rPr>
      </w:pPr>
      <w:r>
        <w:rPr>
          <w:color w:val="000000"/>
        </w:rPr>
        <w:t xml:space="preserve">       </w:t>
      </w:r>
      <w:r w:rsidR="006A55D1">
        <w:rPr>
          <w:color w:val="000000"/>
        </w:rPr>
        <w:t>Состав доказательственных материалов, являющихся основанием для принятия декларации о соответствии, обеспечивающих полноту доказательности соответствия продукции установленным требованиям, определяется в каждом конкретном случае лицом, принимающим декларацию, в соответствии со схемой декларирования соответствия.</w:t>
      </w:r>
    </w:p>
    <w:p w14:paraId="12925334" w14:textId="77777777" w:rsidR="003A7337" w:rsidRDefault="003A7337" w:rsidP="009B6CD2">
      <w:pPr>
        <w:widowControl/>
        <w:autoSpaceDE/>
        <w:autoSpaceDN/>
        <w:adjustRightInd/>
        <w:spacing w:after="160" w:line="259"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2344B084" w14:textId="4E5E2315" w:rsidR="00235790" w:rsidRDefault="00E92187" w:rsidP="009F6BB3">
      <w:pPr>
        <w:widowControl/>
        <w:autoSpaceDE/>
        <w:autoSpaceDN/>
        <w:adjustRightInd/>
        <w:spacing w:after="160" w:line="259"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ПОРЯДОК ДЕКЛАРИРОВАНИЯ СООТВЕТСТВИЯ </w:t>
      </w:r>
      <w:r w:rsidR="00FC660A">
        <w:rPr>
          <w:rFonts w:ascii="Times New Roman" w:hAnsi="Times New Roman" w:cs="Times New Roman"/>
          <w:b/>
          <w:bCs/>
          <w:color w:val="000000" w:themeColor="text1"/>
          <w:sz w:val="24"/>
          <w:szCs w:val="24"/>
        </w:rPr>
        <w:t>ПРОДУКЦИИ</w:t>
      </w:r>
    </w:p>
    <w:p w14:paraId="0CDCF494" w14:textId="0C91DE71"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Лицо, принимающее декларацию, подает в орган по регистрации деклараций заявление о регист</w:t>
      </w:r>
      <w:r>
        <w:rPr>
          <w:rFonts w:ascii="Times New Roman" w:hAnsi="Times New Roman" w:cs="Times New Roman"/>
          <w:color w:val="000000"/>
          <w:sz w:val="24"/>
          <w:szCs w:val="24"/>
        </w:rPr>
        <w:t>рации декларации о соответствии и пакет документов.</w:t>
      </w:r>
    </w:p>
    <w:p w14:paraId="139F8D7D" w14:textId="487E19D4"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Орган по регистрации деклараций при регистрации декларации о соответствии анализирует:</w:t>
      </w:r>
    </w:p>
    <w:p w14:paraId="6B039EF8" w14:textId="77777777"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наличие всех документов, предусмотренных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14:paraId="04F67088" w14:textId="77777777"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правомочность лица, принимающего декларацию, принимать декларацию о соответствии;</w:t>
      </w:r>
    </w:p>
    <w:p w14:paraId="7D47BC30" w14:textId="77777777"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правильность и полноту оформления декларации о соответствии.</w:t>
      </w:r>
    </w:p>
    <w:p w14:paraId="440B72C6" w14:textId="7BE73F97"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Проверка правомочности лица, принимающего декларацию, принимать декларацию о соответствии проводится путем анализа:</w:t>
      </w:r>
    </w:p>
    <w:p w14:paraId="063F0128" w14:textId="77777777"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установления для данной продукции норм технического регламента Республики Беларусь или нормативного правового акта Президента Республики Беларусь или Совета Министров Республики Беларусь, предусматривающего введение обязательного подтверждения соответствия в связи с необходимостью принятия оперативных мер государственного регулирования, устанавливающих, что соответствие данного вида продукции техническим требованиям может быть подтверждено в форме декларирования соответствия путем принятия соответствующей декларации о соответствии;</w:t>
      </w:r>
    </w:p>
    <w:p w14:paraId="3A1C0C3C" w14:textId="77777777"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соответствия лица, принимающего декларацию, кругу лиц, указанных в техническом регламенте Республики Беларусь или нормативном правовом акте Президента Республики Беларусь или Совета Министров Республики Беларусь, предусматривающем введение обязательного подтверждения соответствия в связи с необходимостью принятия оперативных мер государственного регулирования, или настоящим Правилам.</w:t>
      </w:r>
    </w:p>
    <w:p w14:paraId="610E362F" w14:textId="04AE5D78"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При положительных результатах анализа орган по регистрации деклараций проводит регистрацию декларации о соответствии в реестре Системы.</w:t>
      </w:r>
    </w:p>
    <w:p w14:paraId="61117F23" w14:textId="30D57C46"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Срок хранения декларации о соответствии устанавливается техническим регламентом, если он в нем не установлен или технический регламент отсутствует, зарегистрированная декларация о соответствии вместе с документами, на основании которых она была принята, должна храниться у лица, принимающего декларацию, в течение срока ее действия и не менее 5 лет после окончания срока действия, если срок действия декларации о соответствии не ограничен – в течение не менее 5 лет после реализации партии продукции (единичного изделия).</w:t>
      </w:r>
    </w:p>
    <w:p w14:paraId="77473CC0" w14:textId="6B3470DD"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При внесении изменений в конструкцию (состав), комплектность продукции, влияющих на ее безопасность, при изменении технических требований, содержащихся в актах (документах), указанных в зарегистрированной декларации о соответствии, лицо, принимающее декларацию о соответствии, обязано обеспечить соответствие продукции установленным техническим требованиям (при необходимости иметь дополнительные доказательственные материалы, подтверждающие соответствие продукции), а в случае невозможности обеспечения такого соответствия – подать в орган по регистрации деклараций заявление о прекращении действия регистрации декларации о соответствии.</w:t>
      </w:r>
    </w:p>
    <w:p w14:paraId="02F28631" w14:textId="3EE4F10D"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При выявлении несоответствий продукции техническим требованиям, содержащимся в актах (документах), указанных в зарегистрированной декларации о соответствии, лицо, принимающее декларацию о соответствии, путем реализации корректирующих мероприятий обязано устранить выявленные несоответствия, их причины, а в случае невозможности реализации корректирующих мероприятий – подать в орган по регистрации деклараций заявление о прекращении действия регистрации декларации о соответствии.</w:t>
      </w:r>
    </w:p>
    <w:p w14:paraId="2D12C3C5" w14:textId="3CF4999F" w:rsidR="0062184C" w:rsidRPr="0062184C" w:rsidRDefault="0062184C" w:rsidP="0062184C">
      <w:pPr>
        <w:widowControl/>
        <w:shd w:val="clear" w:color="auto" w:fill="F7FCFF"/>
        <w:autoSpaceDE/>
        <w:autoSpaceDN/>
        <w:adjustRightInd/>
        <w:ind w:firstLine="567"/>
        <w:jc w:val="both"/>
        <w:rPr>
          <w:rFonts w:ascii="Times New Roman" w:hAnsi="Times New Roman" w:cs="Times New Roman"/>
          <w:color w:val="000000"/>
          <w:sz w:val="24"/>
          <w:szCs w:val="24"/>
        </w:rPr>
      </w:pPr>
      <w:r w:rsidRPr="0062184C">
        <w:rPr>
          <w:rFonts w:ascii="Times New Roman" w:hAnsi="Times New Roman" w:cs="Times New Roman"/>
          <w:color w:val="000000"/>
          <w:sz w:val="24"/>
          <w:szCs w:val="24"/>
        </w:rPr>
        <w:t>При поступлении заявления о прекращении действия регистрации декларации о соответствии орган по регистрации деклараций, зарегистрировавший данную декларацию о соответствии, выдает решение о прекращении действия регистрации декларации о соответствии путем внесения информации о прекращении действия декларации о соответствии в реестр Системы.</w:t>
      </w:r>
    </w:p>
    <w:p w14:paraId="0C74AF94" w14:textId="0EB64035" w:rsidR="0062184C" w:rsidRDefault="0062184C" w:rsidP="0062184C">
      <w:pPr>
        <w:widowControl/>
        <w:autoSpaceDE/>
        <w:autoSpaceDN/>
        <w:adjustRightInd/>
        <w:spacing w:after="160" w:line="259" w:lineRule="auto"/>
        <w:jc w:val="center"/>
        <w:rPr>
          <w:rFonts w:ascii="Times New Roman" w:hAnsi="Times New Roman" w:cs="Times New Roman"/>
          <w:b/>
          <w:bCs/>
          <w:color w:val="000000" w:themeColor="text1"/>
          <w:sz w:val="24"/>
          <w:szCs w:val="24"/>
        </w:rPr>
      </w:pPr>
      <w:r w:rsidRPr="0062184C">
        <w:rPr>
          <w:rFonts w:ascii="Times New Roman" w:hAnsi="Times New Roman" w:cs="Times New Roman"/>
          <w:color w:val="000000"/>
          <w:sz w:val="28"/>
          <w:szCs w:val="28"/>
        </w:rPr>
        <w:br/>
      </w:r>
    </w:p>
    <w:p w14:paraId="05B9C502" w14:textId="77777777" w:rsidR="00FC660A" w:rsidRPr="00FC660A" w:rsidRDefault="00FC660A" w:rsidP="009F6BB3">
      <w:pPr>
        <w:widowControl/>
        <w:autoSpaceDE/>
        <w:autoSpaceDN/>
        <w:adjustRightInd/>
        <w:spacing w:after="160" w:line="259" w:lineRule="auto"/>
        <w:jc w:val="center"/>
        <w:rPr>
          <w:rFonts w:ascii="Times New Roman" w:hAnsi="Times New Roman" w:cs="Times New Roman"/>
          <w:b/>
          <w:bCs/>
          <w:color w:val="000000" w:themeColor="text1"/>
          <w:sz w:val="24"/>
          <w:szCs w:val="24"/>
        </w:rPr>
      </w:pPr>
    </w:p>
    <w:p w14:paraId="267F3005" w14:textId="68B923DC" w:rsidR="00024272" w:rsidRDefault="002C530D" w:rsidP="00FC660A">
      <w:pPr>
        <w:autoSpaceDE/>
        <w:autoSpaceDN/>
        <w:adjustRightInd/>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 xml:space="preserve">      </w:t>
      </w:r>
    </w:p>
    <w:p w14:paraId="51A01D9E" w14:textId="77777777" w:rsidR="00FC660A" w:rsidRDefault="00FC660A" w:rsidP="005C52E4">
      <w:pPr>
        <w:autoSpaceDE/>
        <w:autoSpaceDN/>
        <w:adjustRightInd/>
        <w:ind w:firstLine="284"/>
        <w:jc w:val="center"/>
        <w:rPr>
          <w:rFonts w:ascii="Times New Roman" w:hAnsi="Times New Roman" w:cs="Times New Roman"/>
          <w:b/>
          <w:bCs/>
          <w:color w:val="000000" w:themeColor="text1"/>
          <w:sz w:val="24"/>
          <w:szCs w:val="24"/>
        </w:rPr>
      </w:pPr>
    </w:p>
    <w:p w14:paraId="553E624E" w14:textId="55FFD3F3" w:rsidR="005C52E4" w:rsidRDefault="005C52E4" w:rsidP="00B34367">
      <w:pPr>
        <w:widowControl/>
        <w:autoSpaceDE/>
        <w:autoSpaceDN/>
        <w:adjustRightInd/>
        <w:spacing w:after="160" w:line="259" w:lineRule="auto"/>
        <w:jc w:val="center"/>
        <w:rPr>
          <w:rFonts w:ascii="Times New Roman" w:hAnsi="Times New Roman" w:cs="Times New Roman"/>
          <w:b/>
          <w:bCs/>
          <w:color w:val="000000" w:themeColor="text1"/>
          <w:sz w:val="24"/>
          <w:szCs w:val="24"/>
        </w:rPr>
      </w:pPr>
      <w:r w:rsidRPr="005C52E4">
        <w:rPr>
          <w:rFonts w:ascii="Times New Roman" w:hAnsi="Times New Roman" w:cs="Times New Roman"/>
          <w:b/>
          <w:bCs/>
          <w:color w:val="000000" w:themeColor="text1"/>
          <w:sz w:val="24"/>
          <w:szCs w:val="24"/>
        </w:rPr>
        <w:t xml:space="preserve">МАРКИРОВКА </w:t>
      </w:r>
      <w:r w:rsidR="00FC660A">
        <w:rPr>
          <w:rFonts w:ascii="Times New Roman" w:hAnsi="Times New Roman" w:cs="Times New Roman"/>
          <w:b/>
          <w:bCs/>
          <w:color w:val="000000" w:themeColor="text1"/>
          <w:sz w:val="24"/>
          <w:szCs w:val="24"/>
        </w:rPr>
        <w:t>ЗНАКОМ СООТВЕТВИЯ</w:t>
      </w:r>
    </w:p>
    <w:p w14:paraId="1631F5C8" w14:textId="15AEBDD8" w:rsidR="00FC660A" w:rsidRDefault="00FC660A" w:rsidP="005C52E4">
      <w:pPr>
        <w:autoSpaceDE/>
        <w:autoSpaceDN/>
        <w:adjustRightInd/>
        <w:ind w:firstLine="284"/>
        <w:jc w:val="center"/>
        <w:rPr>
          <w:rFonts w:ascii="Times New Roman" w:hAnsi="Times New Roman" w:cs="Times New Roman"/>
          <w:b/>
          <w:bCs/>
          <w:color w:val="000000" w:themeColor="text1"/>
          <w:sz w:val="24"/>
          <w:szCs w:val="24"/>
        </w:rPr>
      </w:pPr>
    </w:p>
    <w:p w14:paraId="748C846E" w14:textId="77777777" w:rsidR="00400CDE" w:rsidRDefault="00FC660A" w:rsidP="00FC660A">
      <w:pPr>
        <w:autoSpaceDE/>
        <w:autoSpaceDN/>
        <w:adjustRightInd/>
        <w:ind w:firstLine="284"/>
        <w:jc w:val="both"/>
        <w:rPr>
          <w:rFonts w:ascii="Times New Roman" w:hAnsi="Times New Roman" w:cs="Times New Roman"/>
          <w:sz w:val="24"/>
          <w:szCs w:val="24"/>
        </w:rPr>
      </w:pPr>
      <w:r>
        <w:rPr>
          <w:rFonts w:ascii="Times New Roman" w:hAnsi="Times New Roman" w:cs="Times New Roman"/>
          <w:sz w:val="24"/>
          <w:szCs w:val="24"/>
        </w:rPr>
        <w:t>С</w:t>
      </w:r>
      <w:r w:rsidRPr="00FC660A">
        <w:rPr>
          <w:rFonts w:ascii="Times New Roman" w:hAnsi="Times New Roman" w:cs="Times New Roman"/>
          <w:sz w:val="24"/>
          <w:szCs w:val="24"/>
        </w:rPr>
        <w:t>т</w:t>
      </w:r>
      <w:r>
        <w:rPr>
          <w:rFonts w:ascii="Times New Roman" w:hAnsi="Times New Roman" w:cs="Times New Roman"/>
          <w:sz w:val="24"/>
          <w:szCs w:val="24"/>
        </w:rPr>
        <w:t xml:space="preserve">роительные материалы и изделия, </w:t>
      </w:r>
      <w:r w:rsidRPr="00FC660A">
        <w:rPr>
          <w:rFonts w:ascii="Times New Roman" w:hAnsi="Times New Roman" w:cs="Times New Roman"/>
          <w:sz w:val="24"/>
          <w:szCs w:val="24"/>
        </w:rPr>
        <w:t xml:space="preserve">соответствующие существенным требованиям безопасности </w:t>
      </w:r>
      <w:r w:rsidR="00400CDE">
        <w:rPr>
          <w:rFonts w:ascii="Times New Roman" w:hAnsi="Times New Roman" w:cs="Times New Roman"/>
          <w:sz w:val="24"/>
          <w:szCs w:val="24"/>
        </w:rPr>
        <w:t>ТР 2009/013/</w:t>
      </w:r>
      <w:r w:rsidR="00400CDE">
        <w:rPr>
          <w:rFonts w:ascii="Times New Roman" w:hAnsi="Times New Roman" w:cs="Times New Roman"/>
          <w:sz w:val="24"/>
          <w:szCs w:val="24"/>
          <w:lang w:val="en-US"/>
        </w:rPr>
        <w:t>BY</w:t>
      </w:r>
      <w:r w:rsidRPr="00FC660A">
        <w:rPr>
          <w:rFonts w:ascii="Times New Roman" w:hAnsi="Times New Roman" w:cs="Times New Roman"/>
          <w:sz w:val="24"/>
          <w:szCs w:val="24"/>
        </w:rPr>
        <w:t xml:space="preserve"> и прошедшие процедуру подтверждения соответствия согласно статье 7</w:t>
      </w:r>
      <w:r w:rsidR="00400CDE" w:rsidRPr="00400CDE">
        <w:rPr>
          <w:rFonts w:ascii="Times New Roman" w:hAnsi="Times New Roman" w:cs="Times New Roman"/>
          <w:sz w:val="24"/>
          <w:szCs w:val="24"/>
        </w:rPr>
        <w:t xml:space="preserve"> </w:t>
      </w:r>
      <w:r w:rsidR="00400CDE">
        <w:rPr>
          <w:rFonts w:ascii="Times New Roman" w:hAnsi="Times New Roman" w:cs="Times New Roman"/>
          <w:sz w:val="24"/>
          <w:szCs w:val="24"/>
        </w:rPr>
        <w:t>ТР 2009/013/</w:t>
      </w:r>
      <w:r w:rsidR="00400CDE">
        <w:rPr>
          <w:rFonts w:ascii="Times New Roman" w:hAnsi="Times New Roman" w:cs="Times New Roman"/>
          <w:sz w:val="24"/>
          <w:szCs w:val="24"/>
          <w:lang w:val="en-US"/>
        </w:rPr>
        <w:t>BY</w:t>
      </w:r>
      <w:r w:rsidRPr="00FC660A">
        <w:rPr>
          <w:rFonts w:ascii="Times New Roman" w:hAnsi="Times New Roman" w:cs="Times New Roman"/>
          <w:sz w:val="24"/>
          <w:szCs w:val="24"/>
        </w:rPr>
        <w:t>, должны иметь маркировку знаком соответствия, нанесен</w:t>
      </w:r>
      <w:r w:rsidR="00400CDE">
        <w:rPr>
          <w:rFonts w:ascii="Times New Roman" w:hAnsi="Times New Roman" w:cs="Times New Roman"/>
          <w:sz w:val="24"/>
          <w:szCs w:val="24"/>
        </w:rPr>
        <w:t xml:space="preserve">ную в установленном порядке. </w:t>
      </w:r>
    </w:p>
    <w:p w14:paraId="4E2C9E64" w14:textId="77777777" w:rsidR="00400CDE" w:rsidRDefault="00FC660A" w:rsidP="00FC660A">
      <w:pPr>
        <w:autoSpaceDE/>
        <w:autoSpaceDN/>
        <w:adjustRightInd/>
        <w:ind w:firstLine="284"/>
        <w:jc w:val="both"/>
        <w:rPr>
          <w:rFonts w:ascii="Times New Roman" w:hAnsi="Times New Roman" w:cs="Times New Roman"/>
          <w:sz w:val="24"/>
          <w:szCs w:val="24"/>
        </w:rPr>
      </w:pPr>
      <w:r w:rsidRPr="00FC660A">
        <w:rPr>
          <w:rFonts w:ascii="Times New Roman" w:hAnsi="Times New Roman" w:cs="Times New Roman"/>
          <w:sz w:val="24"/>
          <w:szCs w:val="24"/>
        </w:rPr>
        <w:t>Маркировка знаком соответствия осуществляется до размещения строительных материалов и изделий</w:t>
      </w:r>
      <w:r w:rsidR="00400CDE">
        <w:rPr>
          <w:rFonts w:ascii="Times New Roman" w:hAnsi="Times New Roman" w:cs="Times New Roman"/>
          <w:sz w:val="24"/>
          <w:szCs w:val="24"/>
        </w:rPr>
        <w:t xml:space="preserve"> на рынке. </w:t>
      </w:r>
    </w:p>
    <w:p w14:paraId="217C3980" w14:textId="77777777" w:rsidR="00400CDE" w:rsidRDefault="00FC660A" w:rsidP="00FC660A">
      <w:pPr>
        <w:autoSpaceDE/>
        <w:autoSpaceDN/>
        <w:adjustRightInd/>
        <w:ind w:firstLine="284"/>
        <w:jc w:val="both"/>
        <w:rPr>
          <w:rFonts w:ascii="Times New Roman" w:hAnsi="Times New Roman" w:cs="Times New Roman"/>
          <w:sz w:val="24"/>
          <w:szCs w:val="24"/>
        </w:rPr>
      </w:pPr>
      <w:r w:rsidRPr="00FC660A">
        <w:rPr>
          <w:rFonts w:ascii="Times New Roman" w:hAnsi="Times New Roman" w:cs="Times New Roman"/>
          <w:sz w:val="24"/>
          <w:szCs w:val="24"/>
        </w:rPr>
        <w:t xml:space="preserve"> Знак соответствия наносится любым способом, обеспечивающим четкость, ясность и различимость невооруженным глазом изображени</w:t>
      </w:r>
      <w:r w:rsidR="00400CDE">
        <w:rPr>
          <w:rFonts w:ascii="Times New Roman" w:hAnsi="Times New Roman" w:cs="Times New Roman"/>
          <w:sz w:val="24"/>
          <w:szCs w:val="24"/>
        </w:rPr>
        <w:t xml:space="preserve">я и его элементов. </w:t>
      </w:r>
    </w:p>
    <w:p w14:paraId="6BB5C62E" w14:textId="69DDFB69" w:rsidR="00FC660A" w:rsidRDefault="00FC660A" w:rsidP="00FC660A">
      <w:pPr>
        <w:autoSpaceDE/>
        <w:autoSpaceDN/>
        <w:adjustRightInd/>
        <w:ind w:firstLine="284"/>
        <w:jc w:val="both"/>
        <w:rPr>
          <w:rFonts w:ascii="Times New Roman" w:hAnsi="Times New Roman" w:cs="Times New Roman"/>
          <w:sz w:val="24"/>
          <w:szCs w:val="24"/>
        </w:rPr>
      </w:pPr>
      <w:r w:rsidRPr="00FC660A">
        <w:rPr>
          <w:rFonts w:ascii="Times New Roman" w:hAnsi="Times New Roman" w:cs="Times New Roman"/>
          <w:sz w:val="24"/>
          <w:szCs w:val="24"/>
        </w:rPr>
        <w:t>Допускается наносить знак соответствия строительных материалов и изделий только на упаковку (при наличии) и (или) прилагаемые к ним товаросопроводительную документацию и эксплуатационные документы.</w:t>
      </w:r>
    </w:p>
    <w:p w14:paraId="52EE4D65" w14:textId="7B551865" w:rsidR="0051019C" w:rsidRPr="0051019C" w:rsidRDefault="0051019C" w:rsidP="0051019C">
      <w:pPr>
        <w:widowControl/>
        <w:shd w:val="clear" w:color="auto" w:fill="F7FCFF"/>
        <w:autoSpaceDE/>
        <w:autoSpaceDN/>
        <w:adjustRightInd/>
        <w:jc w:val="both"/>
        <w:rPr>
          <w:rFonts w:ascii="Times New Roman" w:hAnsi="Times New Roman" w:cs="Times New Roman"/>
          <w:color w:val="000000"/>
          <w:sz w:val="24"/>
          <w:szCs w:val="24"/>
        </w:rPr>
      </w:pPr>
      <w:r w:rsidRPr="005101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1019C">
        <w:rPr>
          <w:rFonts w:ascii="Times New Roman" w:hAnsi="Times New Roman" w:cs="Times New Roman"/>
          <w:color w:val="000000"/>
          <w:sz w:val="24"/>
          <w:szCs w:val="24"/>
        </w:rPr>
        <w:t xml:space="preserve">  Если лицо, принимающее декларацию, после проведения всех необходимых процедур оценки соответствия и при наличии документального подтверждения соответствия объекта оценки соответствия установленным техническим требованиям принимает решение о нанесении знака соответствия, то он наносится в соответствии с требованиями Правил </w:t>
      </w:r>
      <w:r>
        <w:rPr>
          <w:rFonts w:ascii="Times New Roman" w:hAnsi="Times New Roman" w:cs="Times New Roman"/>
          <w:color w:val="000000"/>
          <w:sz w:val="24"/>
          <w:szCs w:val="24"/>
        </w:rPr>
        <w:t>подтверждения соответствия НСПС РБ (Постановление Государственного комитета по стандартизации Республики Беларусь 25 июля 2017 №61)</w:t>
      </w:r>
      <w:r w:rsidRPr="0051019C">
        <w:rPr>
          <w:rFonts w:ascii="Times New Roman" w:hAnsi="Times New Roman" w:cs="Times New Roman"/>
          <w:color w:val="000000"/>
          <w:sz w:val="24"/>
          <w:szCs w:val="24"/>
        </w:rPr>
        <w:t xml:space="preserve">. </w:t>
      </w:r>
    </w:p>
    <w:p w14:paraId="1B1BFF59" w14:textId="4AD57E24" w:rsidR="0051019C" w:rsidRPr="0051019C" w:rsidRDefault="0051019C" w:rsidP="0051019C">
      <w:pPr>
        <w:widowControl/>
        <w:shd w:val="clear" w:color="auto" w:fill="F7FCFF"/>
        <w:autoSpaceDE/>
        <w:autoSpaceDN/>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Лицо,</w:t>
      </w:r>
      <w:r w:rsidRPr="0051019C">
        <w:rPr>
          <w:rFonts w:ascii="Times New Roman" w:hAnsi="Times New Roman" w:cs="Times New Roman"/>
          <w:color w:val="000000"/>
          <w:sz w:val="24"/>
          <w:szCs w:val="24"/>
        </w:rPr>
        <w:t xml:space="preserve"> принимающее декларацию, обеспечивает соответствие объекта оценки соответствия, маркированного знаком соответствия, требованиям документов, устанавливающих технические требования, на соответствие которым проводилось подтверждение соответствия, а также правомерное применение знака соответствия.</w:t>
      </w:r>
    </w:p>
    <w:p w14:paraId="1C1FC324" w14:textId="0A95DB6C" w:rsidR="0051019C" w:rsidRPr="0051019C" w:rsidRDefault="0051019C" w:rsidP="0051019C">
      <w:pPr>
        <w:widowControl/>
        <w:shd w:val="clear" w:color="auto" w:fill="F7FCFF"/>
        <w:autoSpaceDE/>
        <w:autoSpaceDN/>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1019C">
        <w:rPr>
          <w:rFonts w:ascii="Times New Roman" w:hAnsi="Times New Roman" w:cs="Times New Roman"/>
          <w:color w:val="000000"/>
          <w:sz w:val="24"/>
          <w:szCs w:val="24"/>
        </w:rPr>
        <w:t>Знак соответствия для продукции, если иное не установлено, размещается непосредственно на продукции вблизи информации об изготовителе, как правило, на несъемной части изделия.</w:t>
      </w:r>
    </w:p>
    <w:p w14:paraId="098DEC56" w14:textId="77777777" w:rsidR="0051019C" w:rsidRPr="0051019C" w:rsidRDefault="0051019C" w:rsidP="0051019C">
      <w:pPr>
        <w:widowControl/>
        <w:shd w:val="clear" w:color="auto" w:fill="F7FCFF"/>
        <w:autoSpaceDE/>
        <w:autoSpaceDN/>
        <w:adjustRightInd/>
        <w:ind w:firstLine="567"/>
        <w:jc w:val="both"/>
        <w:rPr>
          <w:rFonts w:ascii="Times New Roman" w:hAnsi="Times New Roman" w:cs="Times New Roman"/>
          <w:color w:val="000000"/>
          <w:sz w:val="24"/>
          <w:szCs w:val="24"/>
        </w:rPr>
      </w:pPr>
      <w:r w:rsidRPr="0051019C">
        <w:rPr>
          <w:rFonts w:ascii="Times New Roman" w:hAnsi="Times New Roman" w:cs="Times New Roman"/>
          <w:color w:val="000000"/>
          <w:sz w:val="24"/>
          <w:szCs w:val="24"/>
        </w:rPr>
        <w:t>Допускается нанесение знака соответствия для продукции на наименьшую потребительскую упаковку (тару) и указание в прилагаемых к продукции эксплуатационных документах при невозможности нанесения его непосредственно на продукцию (если размер продукции или ее тип не позволяют нанести знак соответствия). В случае отсутствия упаковки на такую продукцию знак соответствия приводится в прилагаемых к ней эксплуатационных документах.</w:t>
      </w:r>
    </w:p>
    <w:p w14:paraId="24B051D2" w14:textId="77777777" w:rsidR="0051019C" w:rsidRPr="0051019C" w:rsidRDefault="0051019C" w:rsidP="0051019C">
      <w:pPr>
        <w:widowControl/>
        <w:shd w:val="clear" w:color="auto" w:fill="F7FCFF"/>
        <w:autoSpaceDE/>
        <w:autoSpaceDN/>
        <w:adjustRightInd/>
        <w:ind w:firstLine="567"/>
        <w:jc w:val="both"/>
        <w:rPr>
          <w:rFonts w:ascii="Times New Roman" w:hAnsi="Times New Roman" w:cs="Times New Roman"/>
          <w:color w:val="000000"/>
          <w:sz w:val="24"/>
          <w:szCs w:val="24"/>
        </w:rPr>
      </w:pPr>
      <w:r w:rsidRPr="0051019C">
        <w:rPr>
          <w:rFonts w:ascii="Times New Roman" w:hAnsi="Times New Roman" w:cs="Times New Roman"/>
          <w:color w:val="000000"/>
          <w:sz w:val="24"/>
          <w:szCs w:val="24"/>
        </w:rPr>
        <w:t>Знак соответствия для продукции также может размещаться в сопроводительных документах, на бланках официальных документов и в целях рекламы: в печатных изданиях, на вывесках и сайтах в глобальной компьютерной сети Интернет, при демонстрации экспонатов на выставках и ярмарках и т.д.</w:t>
      </w:r>
    </w:p>
    <w:p w14:paraId="1B3FB012" w14:textId="77777777" w:rsidR="0051019C" w:rsidRPr="0051019C" w:rsidRDefault="0051019C" w:rsidP="0051019C">
      <w:pPr>
        <w:widowControl/>
        <w:shd w:val="clear" w:color="auto" w:fill="F7FCFF"/>
        <w:autoSpaceDE/>
        <w:autoSpaceDN/>
        <w:adjustRightInd/>
        <w:ind w:firstLine="567"/>
        <w:jc w:val="both"/>
        <w:rPr>
          <w:rFonts w:ascii="Times New Roman" w:hAnsi="Times New Roman" w:cs="Times New Roman"/>
          <w:color w:val="000000"/>
          <w:sz w:val="24"/>
          <w:szCs w:val="24"/>
        </w:rPr>
      </w:pPr>
      <w:r w:rsidRPr="0051019C">
        <w:rPr>
          <w:rFonts w:ascii="Times New Roman" w:hAnsi="Times New Roman" w:cs="Times New Roman"/>
          <w:color w:val="000000"/>
          <w:sz w:val="24"/>
          <w:szCs w:val="24"/>
        </w:rPr>
        <w:t>В случае если на продукцию наносятся иные знаки соответствия, то они не должны ухудшать видимость, четкость и читаемость знака соответствия.</w:t>
      </w:r>
    </w:p>
    <w:p w14:paraId="755260A7" w14:textId="77777777" w:rsidR="0051019C" w:rsidRPr="0051019C" w:rsidRDefault="0051019C" w:rsidP="0051019C">
      <w:pPr>
        <w:widowControl/>
        <w:shd w:val="clear" w:color="auto" w:fill="F7FCFF"/>
        <w:autoSpaceDE/>
        <w:autoSpaceDN/>
        <w:adjustRightInd/>
        <w:ind w:firstLine="567"/>
        <w:jc w:val="both"/>
        <w:rPr>
          <w:rFonts w:ascii="Times New Roman" w:hAnsi="Times New Roman" w:cs="Times New Roman"/>
          <w:color w:val="000000"/>
          <w:sz w:val="24"/>
          <w:szCs w:val="24"/>
        </w:rPr>
      </w:pPr>
      <w:r w:rsidRPr="0051019C">
        <w:rPr>
          <w:rFonts w:ascii="Times New Roman" w:hAnsi="Times New Roman" w:cs="Times New Roman"/>
          <w:color w:val="000000"/>
          <w:sz w:val="24"/>
          <w:szCs w:val="24"/>
        </w:rPr>
        <w:t>Нанесение знака соответствия на изделие, являющееся составной частью другого изделия, должно обеспечивать однозначное отнесение изображения знака соответствия к данной составной части изделия, а не к изделию в целом.</w:t>
      </w:r>
    </w:p>
    <w:p w14:paraId="7452D6C2" w14:textId="320F741C" w:rsidR="0051019C" w:rsidRPr="0051019C" w:rsidRDefault="0051019C" w:rsidP="0051019C">
      <w:pPr>
        <w:widowControl/>
        <w:shd w:val="clear" w:color="auto" w:fill="F7FCFF"/>
        <w:autoSpaceDE/>
        <w:autoSpaceDN/>
        <w:adjustRightInd/>
        <w:ind w:firstLine="567"/>
        <w:jc w:val="both"/>
        <w:rPr>
          <w:rFonts w:ascii="Times New Roman" w:hAnsi="Times New Roman" w:cs="Times New Roman"/>
          <w:color w:val="000000"/>
          <w:sz w:val="24"/>
          <w:szCs w:val="24"/>
        </w:rPr>
      </w:pPr>
      <w:r w:rsidRPr="0051019C">
        <w:rPr>
          <w:rFonts w:ascii="Times New Roman" w:hAnsi="Times New Roman" w:cs="Times New Roman"/>
          <w:color w:val="000000"/>
          <w:sz w:val="24"/>
          <w:szCs w:val="24"/>
        </w:rPr>
        <w:t>Не допускается нанесение маркировки, знаков и надписей, способных ввести в заблуждение потребителей и заинтересованных лиц относительно значения и изображения знака соответствия.</w:t>
      </w:r>
    </w:p>
    <w:p w14:paraId="318F3A2F" w14:textId="768EC2EA" w:rsidR="00B34367" w:rsidRDefault="0051019C" w:rsidP="0051019C">
      <w:pPr>
        <w:widowControl/>
        <w:shd w:val="clear" w:color="auto" w:fill="F7FCFF"/>
        <w:autoSpaceDE/>
        <w:autoSpaceDN/>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1019C">
        <w:rPr>
          <w:rFonts w:ascii="Times New Roman" w:hAnsi="Times New Roman" w:cs="Times New Roman"/>
          <w:color w:val="000000"/>
          <w:sz w:val="24"/>
          <w:szCs w:val="24"/>
        </w:rPr>
        <w:t>Допускается на бланках документов об оценке соответствия размещать знаки соответствия иных систем оценки соответствия (международных, межгосударственных (региональных) и др.) в случаях и порядке, установленных документами таких систем оценки соответствия.</w:t>
      </w:r>
    </w:p>
    <w:p w14:paraId="5DD891CD" w14:textId="77777777" w:rsidR="00B34367" w:rsidRDefault="00B34367">
      <w:pPr>
        <w:widowControl/>
        <w:autoSpaceDE/>
        <w:autoSpaceDN/>
        <w:adjustRightInd/>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F64BC0B" w14:textId="77777777" w:rsidR="0051019C" w:rsidRPr="0051019C" w:rsidRDefault="0051019C" w:rsidP="0051019C">
      <w:pPr>
        <w:widowControl/>
        <w:shd w:val="clear" w:color="auto" w:fill="F7FCFF"/>
        <w:autoSpaceDE/>
        <w:autoSpaceDN/>
        <w:adjustRightInd/>
        <w:jc w:val="both"/>
        <w:rPr>
          <w:rFonts w:ascii="Times New Roman" w:hAnsi="Times New Roman" w:cs="Times New Roman"/>
          <w:color w:val="000000"/>
          <w:sz w:val="24"/>
          <w:szCs w:val="24"/>
        </w:rPr>
      </w:pPr>
    </w:p>
    <w:p w14:paraId="5A16AC6B" w14:textId="77777777" w:rsidR="002D3A76" w:rsidRPr="002D3A76" w:rsidRDefault="002D3A76" w:rsidP="002D3A76">
      <w:pPr>
        <w:widowControl/>
        <w:shd w:val="clear" w:color="auto" w:fill="F7FCFF"/>
        <w:autoSpaceDE/>
        <w:autoSpaceDN/>
        <w:adjustRightInd/>
        <w:spacing w:before="240" w:after="240"/>
        <w:jc w:val="center"/>
        <w:rPr>
          <w:rFonts w:ascii="Times New Roman" w:hAnsi="Times New Roman" w:cs="Times New Roman"/>
          <w:b/>
          <w:bCs/>
          <w:color w:val="000000"/>
          <w:sz w:val="24"/>
          <w:szCs w:val="24"/>
        </w:rPr>
      </w:pPr>
      <w:r w:rsidRPr="002D3A76">
        <w:rPr>
          <w:rFonts w:ascii="Times New Roman" w:hAnsi="Times New Roman" w:cs="Times New Roman"/>
          <w:b/>
          <w:bCs/>
          <w:color w:val="000000"/>
          <w:sz w:val="24"/>
          <w:szCs w:val="24"/>
        </w:rPr>
        <w:t>Схемы декларирования соответствия</w:t>
      </w:r>
    </w:p>
    <w:tbl>
      <w:tblPr>
        <w:tblW w:w="9918" w:type="dxa"/>
        <w:tblBorders>
          <w:top w:val="single" w:sz="4" w:space="0" w:color="auto"/>
          <w:left w:val="single" w:sz="4" w:space="0" w:color="auto"/>
          <w:bottom w:val="single" w:sz="4" w:space="0" w:color="auto"/>
          <w:right w:val="single" w:sz="4" w:space="0" w:color="auto"/>
        </w:tblBorders>
        <w:shd w:val="clear" w:color="auto" w:fill="F7FCFF"/>
        <w:tblCellMar>
          <w:top w:w="17" w:type="dxa"/>
          <w:left w:w="17" w:type="dxa"/>
          <w:bottom w:w="17" w:type="dxa"/>
          <w:right w:w="17" w:type="dxa"/>
        </w:tblCellMar>
        <w:tblLook w:val="04A0" w:firstRow="1" w:lastRow="0" w:firstColumn="1" w:lastColumn="0" w:noHBand="0" w:noVBand="1"/>
      </w:tblPr>
      <w:tblGrid>
        <w:gridCol w:w="1129"/>
        <w:gridCol w:w="8789"/>
      </w:tblGrid>
      <w:tr w:rsidR="002D3A76" w:rsidRPr="002D3A76" w14:paraId="20086025" w14:textId="77777777" w:rsidTr="002D3A76">
        <w:trPr>
          <w:trHeight w:val="240"/>
        </w:trPr>
        <w:tc>
          <w:tcPr>
            <w:tcW w:w="1129" w:type="dxa"/>
            <w:tcBorders>
              <w:bottom w:val="single" w:sz="4" w:space="0" w:color="auto"/>
              <w:right w:val="single" w:sz="4" w:space="0" w:color="auto"/>
            </w:tcBorders>
            <w:shd w:val="clear" w:color="auto" w:fill="F7FCFF"/>
            <w:tcMar>
              <w:top w:w="0" w:type="dxa"/>
              <w:left w:w="6" w:type="dxa"/>
              <w:bottom w:w="0" w:type="dxa"/>
              <w:right w:w="6" w:type="dxa"/>
            </w:tcMar>
            <w:hideMark/>
          </w:tcPr>
          <w:p w14:paraId="32E17304" w14:textId="77777777" w:rsidR="002D3A76" w:rsidRPr="002D3A76" w:rsidRDefault="002D3A76" w:rsidP="002D3A76">
            <w:pPr>
              <w:widowControl/>
              <w:autoSpaceDE/>
              <w:autoSpaceDN/>
              <w:adjustRightInd/>
              <w:jc w:val="center"/>
              <w:rPr>
                <w:rFonts w:ascii="Times New Roman" w:hAnsi="Times New Roman" w:cs="Times New Roman"/>
                <w:color w:val="000000"/>
              </w:rPr>
            </w:pPr>
            <w:r w:rsidRPr="002D3A76">
              <w:rPr>
                <w:rFonts w:ascii="Times New Roman" w:hAnsi="Times New Roman" w:cs="Times New Roman"/>
                <w:color w:val="000000"/>
              </w:rPr>
              <w:t>Обозначение схемы</w:t>
            </w:r>
          </w:p>
        </w:tc>
        <w:tc>
          <w:tcPr>
            <w:tcW w:w="8789" w:type="dxa"/>
            <w:tcBorders>
              <w:left w:val="single" w:sz="4" w:space="0" w:color="auto"/>
              <w:bottom w:val="single" w:sz="4" w:space="0" w:color="auto"/>
            </w:tcBorders>
            <w:shd w:val="clear" w:color="auto" w:fill="F7FCFF"/>
            <w:tcMar>
              <w:top w:w="0" w:type="dxa"/>
              <w:left w:w="6" w:type="dxa"/>
              <w:bottom w:w="0" w:type="dxa"/>
              <w:right w:w="6" w:type="dxa"/>
            </w:tcMar>
            <w:hideMark/>
          </w:tcPr>
          <w:p w14:paraId="0E063ABF" w14:textId="77777777" w:rsidR="002D3A76" w:rsidRPr="002D3A76" w:rsidRDefault="002D3A76" w:rsidP="002D3A76">
            <w:pPr>
              <w:widowControl/>
              <w:autoSpaceDE/>
              <w:autoSpaceDN/>
              <w:adjustRightInd/>
              <w:jc w:val="center"/>
              <w:rPr>
                <w:rFonts w:ascii="Times New Roman" w:hAnsi="Times New Roman" w:cs="Times New Roman"/>
                <w:color w:val="000000"/>
              </w:rPr>
            </w:pPr>
            <w:r w:rsidRPr="002D3A76">
              <w:rPr>
                <w:rFonts w:ascii="Times New Roman" w:hAnsi="Times New Roman" w:cs="Times New Roman"/>
                <w:color w:val="000000"/>
              </w:rPr>
              <w:t>Совокупность и последовательность действий</w:t>
            </w:r>
          </w:p>
        </w:tc>
      </w:tr>
      <w:tr w:rsidR="002D3A76" w:rsidRPr="002D3A76" w14:paraId="33831F4B" w14:textId="77777777" w:rsidTr="002D3A76">
        <w:trPr>
          <w:trHeight w:val="240"/>
        </w:trPr>
        <w:tc>
          <w:tcPr>
            <w:tcW w:w="1129" w:type="dxa"/>
            <w:tcBorders>
              <w:top w:val="single" w:sz="4" w:space="0" w:color="auto"/>
              <w:bottom w:val="single" w:sz="4" w:space="0" w:color="auto"/>
              <w:right w:val="single" w:sz="4" w:space="0" w:color="auto"/>
            </w:tcBorders>
            <w:shd w:val="clear" w:color="auto" w:fill="F7FCFF"/>
            <w:tcMar>
              <w:top w:w="0" w:type="dxa"/>
              <w:left w:w="6" w:type="dxa"/>
              <w:bottom w:w="0" w:type="dxa"/>
              <w:right w:w="6" w:type="dxa"/>
            </w:tcMar>
            <w:hideMark/>
          </w:tcPr>
          <w:p w14:paraId="7C5D2C1A" w14:textId="77777777" w:rsidR="002D3A76" w:rsidRPr="002D3A76" w:rsidRDefault="002D3A76" w:rsidP="002D3A76">
            <w:pPr>
              <w:widowControl/>
              <w:autoSpaceDE/>
              <w:autoSpaceDN/>
              <w:adjustRightInd/>
              <w:jc w:val="center"/>
              <w:rPr>
                <w:rFonts w:ascii="Times New Roman" w:hAnsi="Times New Roman" w:cs="Times New Roman"/>
                <w:color w:val="000000"/>
              </w:rPr>
            </w:pPr>
            <w:r w:rsidRPr="002D3A76">
              <w:rPr>
                <w:rFonts w:ascii="Times New Roman" w:hAnsi="Times New Roman" w:cs="Times New Roman"/>
                <w:color w:val="000000"/>
              </w:rPr>
              <w:t>1д</w:t>
            </w:r>
          </w:p>
        </w:tc>
        <w:tc>
          <w:tcPr>
            <w:tcW w:w="8789" w:type="dxa"/>
            <w:tcBorders>
              <w:top w:val="single" w:sz="4" w:space="0" w:color="auto"/>
              <w:left w:val="single" w:sz="4" w:space="0" w:color="auto"/>
              <w:bottom w:val="single" w:sz="4" w:space="0" w:color="auto"/>
            </w:tcBorders>
            <w:shd w:val="clear" w:color="auto" w:fill="F7FCFF"/>
            <w:tcMar>
              <w:top w:w="0" w:type="dxa"/>
              <w:left w:w="6" w:type="dxa"/>
              <w:bottom w:w="0" w:type="dxa"/>
              <w:right w:w="6" w:type="dxa"/>
            </w:tcMar>
            <w:hideMark/>
          </w:tcPr>
          <w:p w14:paraId="2E2E0906" w14:textId="77777777" w:rsidR="002D3A76" w:rsidRDefault="002D3A76" w:rsidP="002D3A76">
            <w:pPr>
              <w:widowControl/>
              <w:autoSpaceDE/>
              <w:autoSpaceDN/>
              <w:adjustRightInd/>
              <w:rPr>
                <w:rFonts w:ascii="Times New Roman" w:hAnsi="Times New Roman" w:cs="Times New Roman"/>
                <w:color w:val="000000"/>
              </w:rPr>
            </w:pPr>
            <w:r w:rsidRPr="002D3A76">
              <w:rPr>
                <w:rFonts w:ascii="Times New Roman" w:hAnsi="Times New Roman" w:cs="Times New Roman"/>
                <w:color w:val="000000"/>
              </w:rPr>
              <w:t>Лицо, принимающее декларацию:</w:t>
            </w:r>
            <w:r w:rsidRPr="002D3A76">
              <w:rPr>
                <w:rFonts w:ascii="Times New Roman" w:hAnsi="Times New Roman" w:cs="Times New Roman"/>
                <w:color w:val="000000"/>
              </w:rPr>
              <w:br/>
              <w:t>формирует документы, подтверждающие соответствие продукции установленным техническим требованиям и правомочность принятия декларации о соответствии;</w:t>
            </w:r>
            <w:r w:rsidRPr="002D3A76">
              <w:rPr>
                <w:rFonts w:ascii="Times New Roman" w:hAnsi="Times New Roman" w:cs="Times New Roman"/>
                <w:color w:val="000000"/>
              </w:rPr>
              <w:br/>
              <w:t>осуществляет контроль в процессе производства продукции;</w:t>
            </w:r>
            <w:r w:rsidRPr="002D3A76">
              <w:rPr>
                <w:rFonts w:ascii="Times New Roman" w:hAnsi="Times New Roman" w:cs="Times New Roman"/>
                <w:color w:val="000000"/>
              </w:rPr>
              <w:br/>
              <w:t>проводит испытания продукции в испытательной лаборатории (центре);</w:t>
            </w:r>
            <w:r w:rsidRPr="002D3A76">
              <w:rPr>
                <w:rFonts w:ascii="Times New Roman" w:hAnsi="Times New Roman" w:cs="Times New Roman"/>
                <w:color w:val="000000"/>
              </w:rPr>
              <w:br/>
              <w:t>принимает декларацию о соответствии;</w:t>
            </w:r>
            <w:r w:rsidRPr="002D3A76">
              <w:rPr>
                <w:rFonts w:ascii="Times New Roman" w:hAnsi="Times New Roman" w:cs="Times New Roman"/>
                <w:color w:val="000000"/>
              </w:rPr>
              <w:br/>
              <w:t>подает заявление о регистрации декларации о соответствии с документами, предусмотренными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r w:rsidRPr="002D3A76">
              <w:rPr>
                <w:rFonts w:ascii="Times New Roman" w:hAnsi="Times New Roman" w:cs="Times New Roman"/>
                <w:color w:val="000000"/>
              </w:rPr>
              <w:br/>
              <w:t>Орган по регистрации деклараций:</w:t>
            </w:r>
            <w:r w:rsidRPr="002D3A76">
              <w:rPr>
                <w:rFonts w:ascii="Times New Roman" w:hAnsi="Times New Roman" w:cs="Times New Roman"/>
                <w:color w:val="000000"/>
              </w:rPr>
              <w:br/>
              <w:t>проводит анализ заявления о регистрации декларации о соответствии и документов, представленных лицом, принимающим декларацию;</w:t>
            </w:r>
            <w:r w:rsidRPr="002D3A76">
              <w:rPr>
                <w:rFonts w:ascii="Times New Roman" w:hAnsi="Times New Roman" w:cs="Times New Roman"/>
                <w:color w:val="000000"/>
              </w:rPr>
              <w:br/>
              <w:t>регистрирует декларацию о соответствии</w:t>
            </w:r>
          </w:p>
          <w:p w14:paraId="1D71D849" w14:textId="1ACC643C" w:rsidR="002D3A76" w:rsidRPr="002D3A76" w:rsidRDefault="002D3A76" w:rsidP="002D3A76">
            <w:pPr>
              <w:widowControl/>
              <w:autoSpaceDE/>
              <w:autoSpaceDN/>
              <w:adjustRightInd/>
              <w:rPr>
                <w:rFonts w:ascii="Times New Roman" w:hAnsi="Times New Roman" w:cs="Times New Roman"/>
                <w:color w:val="000000"/>
              </w:rPr>
            </w:pPr>
          </w:p>
        </w:tc>
      </w:tr>
      <w:tr w:rsidR="002D3A76" w:rsidRPr="002D3A76" w14:paraId="5DE6C880" w14:textId="77777777" w:rsidTr="002D3A76">
        <w:trPr>
          <w:trHeight w:val="240"/>
        </w:trPr>
        <w:tc>
          <w:tcPr>
            <w:tcW w:w="1129" w:type="dxa"/>
            <w:tcBorders>
              <w:top w:val="single" w:sz="4" w:space="0" w:color="auto"/>
              <w:bottom w:val="single" w:sz="4" w:space="0" w:color="auto"/>
              <w:right w:val="single" w:sz="4" w:space="0" w:color="auto"/>
            </w:tcBorders>
            <w:shd w:val="clear" w:color="auto" w:fill="F7FCFF"/>
            <w:tcMar>
              <w:top w:w="0" w:type="dxa"/>
              <w:left w:w="6" w:type="dxa"/>
              <w:bottom w:w="0" w:type="dxa"/>
              <w:right w:w="6" w:type="dxa"/>
            </w:tcMar>
            <w:hideMark/>
          </w:tcPr>
          <w:p w14:paraId="4854519E" w14:textId="77777777" w:rsidR="002D3A76" w:rsidRPr="002D3A76" w:rsidRDefault="002D3A76" w:rsidP="002D3A76">
            <w:pPr>
              <w:widowControl/>
              <w:autoSpaceDE/>
              <w:autoSpaceDN/>
              <w:adjustRightInd/>
              <w:jc w:val="center"/>
              <w:rPr>
                <w:rFonts w:ascii="Times New Roman" w:hAnsi="Times New Roman" w:cs="Times New Roman"/>
                <w:color w:val="000000"/>
              </w:rPr>
            </w:pPr>
            <w:r w:rsidRPr="002D3A76">
              <w:rPr>
                <w:rFonts w:ascii="Times New Roman" w:hAnsi="Times New Roman" w:cs="Times New Roman"/>
                <w:color w:val="000000"/>
              </w:rPr>
              <w:t>2д</w:t>
            </w:r>
          </w:p>
        </w:tc>
        <w:tc>
          <w:tcPr>
            <w:tcW w:w="8789" w:type="dxa"/>
            <w:tcBorders>
              <w:top w:val="single" w:sz="4" w:space="0" w:color="auto"/>
              <w:left w:val="single" w:sz="4" w:space="0" w:color="auto"/>
              <w:bottom w:val="single" w:sz="4" w:space="0" w:color="auto"/>
            </w:tcBorders>
            <w:shd w:val="clear" w:color="auto" w:fill="F7FCFF"/>
            <w:tcMar>
              <w:top w:w="0" w:type="dxa"/>
              <w:left w:w="6" w:type="dxa"/>
              <w:bottom w:w="0" w:type="dxa"/>
              <w:right w:w="6" w:type="dxa"/>
            </w:tcMar>
            <w:hideMark/>
          </w:tcPr>
          <w:p w14:paraId="01B86A23" w14:textId="77777777" w:rsidR="002D3A76" w:rsidRDefault="002D3A76" w:rsidP="002D3A76">
            <w:pPr>
              <w:widowControl/>
              <w:autoSpaceDE/>
              <w:autoSpaceDN/>
              <w:adjustRightInd/>
              <w:rPr>
                <w:rFonts w:ascii="Times New Roman" w:hAnsi="Times New Roman" w:cs="Times New Roman"/>
                <w:color w:val="000000"/>
              </w:rPr>
            </w:pPr>
            <w:r w:rsidRPr="002D3A76">
              <w:rPr>
                <w:rFonts w:ascii="Times New Roman" w:hAnsi="Times New Roman" w:cs="Times New Roman"/>
                <w:color w:val="000000"/>
              </w:rPr>
              <w:t>Лицо, принимающее декларацию:</w:t>
            </w:r>
            <w:r w:rsidRPr="002D3A76">
              <w:rPr>
                <w:rFonts w:ascii="Times New Roman" w:hAnsi="Times New Roman" w:cs="Times New Roman"/>
                <w:color w:val="000000"/>
              </w:rPr>
              <w:br/>
              <w:t>формирует документы, подтверждающие соответствие продукции установленным техническим требованиям и правомочность принятия декларации о соответствии;</w:t>
            </w:r>
            <w:r w:rsidRPr="002D3A76">
              <w:rPr>
                <w:rFonts w:ascii="Times New Roman" w:hAnsi="Times New Roman" w:cs="Times New Roman"/>
                <w:color w:val="000000"/>
              </w:rPr>
              <w:br/>
              <w:t>проводит испытания продукции в испытательной лаборатории (центре);</w:t>
            </w:r>
            <w:r w:rsidRPr="002D3A76">
              <w:rPr>
                <w:rFonts w:ascii="Times New Roman" w:hAnsi="Times New Roman" w:cs="Times New Roman"/>
                <w:color w:val="000000"/>
              </w:rPr>
              <w:br/>
              <w:t>принимает декларацию о соответствии;</w:t>
            </w:r>
            <w:r w:rsidRPr="002D3A76">
              <w:rPr>
                <w:rFonts w:ascii="Times New Roman" w:hAnsi="Times New Roman" w:cs="Times New Roman"/>
                <w:color w:val="000000"/>
              </w:rPr>
              <w:br/>
              <w:t>подает заявление о регистрации декларации о соответствии с документами, предусмотренными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r w:rsidRPr="002D3A76">
              <w:rPr>
                <w:rFonts w:ascii="Times New Roman" w:hAnsi="Times New Roman" w:cs="Times New Roman"/>
                <w:color w:val="000000"/>
              </w:rPr>
              <w:br/>
              <w:t>Орган по регистрации деклараций:</w:t>
            </w:r>
            <w:r w:rsidRPr="002D3A76">
              <w:rPr>
                <w:rFonts w:ascii="Times New Roman" w:hAnsi="Times New Roman" w:cs="Times New Roman"/>
                <w:color w:val="000000"/>
              </w:rPr>
              <w:br/>
              <w:t>проводит анализ заявления о регистрации декларации о соответствии и документов, представленных лицом, принимающим декларацию;</w:t>
            </w:r>
            <w:r w:rsidRPr="002D3A76">
              <w:rPr>
                <w:rFonts w:ascii="Times New Roman" w:hAnsi="Times New Roman" w:cs="Times New Roman"/>
                <w:color w:val="000000"/>
              </w:rPr>
              <w:br/>
              <w:t>регистрирует декларацию о соответствии</w:t>
            </w:r>
          </w:p>
          <w:p w14:paraId="65CBFE47" w14:textId="37A2F5B1" w:rsidR="002D3A76" w:rsidRPr="002D3A76" w:rsidRDefault="002D3A76" w:rsidP="002D3A76">
            <w:pPr>
              <w:widowControl/>
              <w:autoSpaceDE/>
              <w:autoSpaceDN/>
              <w:adjustRightInd/>
              <w:rPr>
                <w:rFonts w:ascii="Times New Roman" w:hAnsi="Times New Roman" w:cs="Times New Roman"/>
                <w:color w:val="000000"/>
              </w:rPr>
            </w:pPr>
          </w:p>
        </w:tc>
      </w:tr>
      <w:tr w:rsidR="002D3A76" w:rsidRPr="002D3A76" w14:paraId="216BFB19" w14:textId="77777777" w:rsidTr="002D3A76">
        <w:trPr>
          <w:trHeight w:val="240"/>
        </w:trPr>
        <w:tc>
          <w:tcPr>
            <w:tcW w:w="1129" w:type="dxa"/>
            <w:tcBorders>
              <w:top w:val="single" w:sz="4" w:space="0" w:color="auto"/>
              <w:bottom w:val="single" w:sz="4" w:space="0" w:color="auto"/>
              <w:right w:val="single" w:sz="4" w:space="0" w:color="auto"/>
            </w:tcBorders>
            <w:shd w:val="clear" w:color="auto" w:fill="F7FCFF"/>
            <w:tcMar>
              <w:top w:w="0" w:type="dxa"/>
              <w:left w:w="6" w:type="dxa"/>
              <w:bottom w:w="0" w:type="dxa"/>
              <w:right w:w="6" w:type="dxa"/>
            </w:tcMar>
            <w:hideMark/>
          </w:tcPr>
          <w:p w14:paraId="79A6C71D" w14:textId="77777777" w:rsidR="002D3A76" w:rsidRPr="002D3A76" w:rsidRDefault="002D3A76" w:rsidP="002D3A76">
            <w:pPr>
              <w:widowControl/>
              <w:autoSpaceDE/>
              <w:autoSpaceDN/>
              <w:adjustRightInd/>
              <w:jc w:val="center"/>
              <w:rPr>
                <w:rFonts w:ascii="Times New Roman" w:hAnsi="Times New Roman" w:cs="Times New Roman"/>
                <w:color w:val="000000"/>
              </w:rPr>
            </w:pPr>
            <w:r w:rsidRPr="002D3A76">
              <w:rPr>
                <w:rFonts w:ascii="Times New Roman" w:hAnsi="Times New Roman" w:cs="Times New Roman"/>
                <w:color w:val="000000"/>
              </w:rPr>
              <w:t>3д</w:t>
            </w:r>
          </w:p>
        </w:tc>
        <w:tc>
          <w:tcPr>
            <w:tcW w:w="8789" w:type="dxa"/>
            <w:tcBorders>
              <w:top w:val="single" w:sz="4" w:space="0" w:color="auto"/>
              <w:left w:val="single" w:sz="4" w:space="0" w:color="auto"/>
              <w:bottom w:val="single" w:sz="4" w:space="0" w:color="auto"/>
            </w:tcBorders>
            <w:shd w:val="clear" w:color="auto" w:fill="F7FCFF"/>
            <w:tcMar>
              <w:top w:w="0" w:type="dxa"/>
              <w:left w:w="6" w:type="dxa"/>
              <w:bottom w:w="0" w:type="dxa"/>
              <w:right w:w="6" w:type="dxa"/>
            </w:tcMar>
            <w:hideMark/>
          </w:tcPr>
          <w:p w14:paraId="0E31A3F7" w14:textId="6C4885AA" w:rsidR="002D3A76" w:rsidRPr="002D3A76" w:rsidRDefault="002D3A76" w:rsidP="002D3A76">
            <w:pPr>
              <w:widowControl/>
              <w:autoSpaceDE/>
              <w:autoSpaceDN/>
              <w:adjustRightInd/>
              <w:rPr>
                <w:rFonts w:ascii="Times New Roman" w:hAnsi="Times New Roman" w:cs="Times New Roman"/>
                <w:color w:val="000000"/>
              </w:rPr>
            </w:pPr>
            <w:r w:rsidRPr="002D3A76">
              <w:rPr>
                <w:rFonts w:ascii="Times New Roman" w:hAnsi="Times New Roman" w:cs="Times New Roman"/>
                <w:color w:val="000000"/>
              </w:rPr>
              <w:t>Лицо, принимающее декларацию:</w:t>
            </w:r>
            <w:r w:rsidRPr="002D3A76">
              <w:rPr>
                <w:rFonts w:ascii="Times New Roman" w:hAnsi="Times New Roman" w:cs="Times New Roman"/>
                <w:color w:val="000000"/>
              </w:rPr>
              <w:br/>
              <w:t>формирует документы, подтверждающие соответствие продукции установленным техническим требованиям и правомочность принятия декларации о соответствии;</w:t>
            </w:r>
            <w:r w:rsidRPr="002D3A76">
              <w:rPr>
                <w:rFonts w:ascii="Times New Roman" w:hAnsi="Times New Roman" w:cs="Times New Roman"/>
                <w:color w:val="000000"/>
              </w:rPr>
              <w:br/>
              <w:t>осуществляет контроль в процессе производства продукции;</w:t>
            </w:r>
            <w:r w:rsidRPr="002D3A76">
              <w:rPr>
                <w:rFonts w:ascii="Times New Roman" w:hAnsi="Times New Roman" w:cs="Times New Roman"/>
                <w:color w:val="000000"/>
              </w:rPr>
              <w:br/>
              <w:t>заключает договор на выполнение работ по проведению испытаний;</w:t>
            </w:r>
            <w:r w:rsidRPr="002D3A76">
              <w:rPr>
                <w:rFonts w:ascii="Times New Roman" w:hAnsi="Times New Roman" w:cs="Times New Roman"/>
                <w:color w:val="000000"/>
              </w:rPr>
              <w:br/>
              <w:t>предоставляет продукцию для испытаний в аккредитованную испытательную лабораторию (центр);</w:t>
            </w:r>
            <w:r w:rsidRPr="002D3A76">
              <w:rPr>
                <w:rFonts w:ascii="Times New Roman" w:hAnsi="Times New Roman" w:cs="Times New Roman"/>
                <w:color w:val="000000"/>
              </w:rPr>
              <w:br/>
              <w:t>принимает декларацию о соответствии;</w:t>
            </w:r>
            <w:r w:rsidRPr="002D3A76">
              <w:rPr>
                <w:rFonts w:ascii="Times New Roman" w:hAnsi="Times New Roman" w:cs="Times New Roman"/>
                <w:color w:val="000000"/>
              </w:rPr>
              <w:br/>
              <w:t>подает заявление о регистрации декларации о соответствии с документами, предусмотренными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r w:rsidRPr="002D3A76">
              <w:rPr>
                <w:rFonts w:ascii="Times New Roman" w:hAnsi="Times New Roman" w:cs="Times New Roman"/>
                <w:color w:val="000000"/>
              </w:rPr>
              <w:br/>
              <w:t>Аккредитованная испытательная лаборатория (центр):</w:t>
            </w:r>
            <w:r w:rsidRPr="002D3A76">
              <w:rPr>
                <w:rFonts w:ascii="Times New Roman" w:hAnsi="Times New Roman" w:cs="Times New Roman"/>
                <w:color w:val="000000"/>
              </w:rPr>
              <w:br/>
              <w:t>заключает договор на выполнение работ по проведению испытаний;</w:t>
            </w:r>
            <w:r w:rsidRPr="002D3A76">
              <w:rPr>
                <w:rFonts w:ascii="Times New Roman" w:hAnsi="Times New Roman" w:cs="Times New Roman"/>
                <w:color w:val="000000"/>
              </w:rPr>
              <w:br/>
              <w:t>проводит испытания продукции.</w:t>
            </w:r>
            <w:r w:rsidRPr="002D3A76">
              <w:rPr>
                <w:rFonts w:ascii="Times New Roman" w:hAnsi="Times New Roman" w:cs="Times New Roman"/>
                <w:color w:val="000000"/>
              </w:rPr>
              <w:br/>
              <w:t>Орган по регистрации деклараций:</w:t>
            </w:r>
            <w:r w:rsidRPr="002D3A76">
              <w:rPr>
                <w:rFonts w:ascii="Times New Roman" w:hAnsi="Times New Roman" w:cs="Times New Roman"/>
                <w:color w:val="000000"/>
              </w:rPr>
              <w:br/>
              <w:t>проводит анализ заявления о регистрации декларации о соответствии и документов, представленных лицом, принимающим декларацию;</w:t>
            </w:r>
            <w:r w:rsidRPr="002D3A76">
              <w:rPr>
                <w:rFonts w:ascii="Times New Roman" w:hAnsi="Times New Roman" w:cs="Times New Roman"/>
                <w:color w:val="000000"/>
              </w:rPr>
              <w:br/>
              <w:t>регистрирует декларацию о соответствии</w:t>
            </w:r>
          </w:p>
        </w:tc>
      </w:tr>
      <w:tr w:rsidR="002D3A76" w:rsidRPr="002D3A76" w14:paraId="58572D83" w14:textId="77777777" w:rsidTr="002D3A76">
        <w:trPr>
          <w:trHeight w:val="240"/>
        </w:trPr>
        <w:tc>
          <w:tcPr>
            <w:tcW w:w="1129" w:type="dxa"/>
            <w:tcBorders>
              <w:top w:val="single" w:sz="4" w:space="0" w:color="auto"/>
              <w:bottom w:val="single" w:sz="4" w:space="0" w:color="auto"/>
              <w:right w:val="single" w:sz="4" w:space="0" w:color="auto"/>
            </w:tcBorders>
            <w:shd w:val="clear" w:color="auto" w:fill="F7FCFF"/>
            <w:tcMar>
              <w:top w:w="0" w:type="dxa"/>
              <w:left w:w="6" w:type="dxa"/>
              <w:bottom w:w="0" w:type="dxa"/>
              <w:right w:w="6" w:type="dxa"/>
            </w:tcMar>
            <w:hideMark/>
          </w:tcPr>
          <w:p w14:paraId="468CA2AE" w14:textId="77777777" w:rsidR="002D3A76" w:rsidRPr="002D3A76" w:rsidRDefault="002D3A76" w:rsidP="002D3A76">
            <w:pPr>
              <w:widowControl/>
              <w:autoSpaceDE/>
              <w:autoSpaceDN/>
              <w:adjustRightInd/>
              <w:jc w:val="center"/>
              <w:rPr>
                <w:rFonts w:ascii="Times New Roman" w:hAnsi="Times New Roman" w:cs="Times New Roman"/>
                <w:color w:val="000000"/>
              </w:rPr>
            </w:pPr>
            <w:r w:rsidRPr="002D3A76">
              <w:rPr>
                <w:rFonts w:ascii="Times New Roman" w:hAnsi="Times New Roman" w:cs="Times New Roman"/>
                <w:color w:val="000000"/>
              </w:rPr>
              <w:t>4д</w:t>
            </w:r>
          </w:p>
        </w:tc>
        <w:tc>
          <w:tcPr>
            <w:tcW w:w="8789" w:type="dxa"/>
            <w:tcBorders>
              <w:top w:val="single" w:sz="4" w:space="0" w:color="auto"/>
              <w:left w:val="single" w:sz="4" w:space="0" w:color="auto"/>
              <w:bottom w:val="single" w:sz="4" w:space="0" w:color="auto"/>
            </w:tcBorders>
            <w:shd w:val="clear" w:color="auto" w:fill="F7FCFF"/>
            <w:tcMar>
              <w:top w:w="0" w:type="dxa"/>
              <w:left w:w="6" w:type="dxa"/>
              <w:bottom w:w="0" w:type="dxa"/>
              <w:right w:w="6" w:type="dxa"/>
            </w:tcMar>
            <w:hideMark/>
          </w:tcPr>
          <w:p w14:paraId="0560F500" w14:textId="77777777" w:rsidR="002D3A76" w:rsidRPr="002D3A76" w:rsidRDefault="002D3A76" w:rsidP="002D3A76">
            <w:pPr>
              <w:widowControl/>
              <w:autoSpaceDE/>
              <w:autoSpaceDN/>
              <w:adjustRightInd/>
              <w:rPr>
                <w:rFonts w:ascii="Times New Roman" w:hAnsi="Times New Roman" w:cs="Times New Roman"/>
                <w:color w:val="000000"/>
              </w:rPr>
            </w:pPr>
            <w:r w:rsidRPr="002D3A76">
              <w:rPr>
                <w:rFonts w:ascii="Times New Roman" w:hAnsi="Times New Roman" w:cs="Times New Roman"/>
                <w:color w:val="000000"/>
              </w:rPr>
              <w:t>Лицо, принимающее декларацию:</w:t>
            </w:r>
            <w:r w:rsidRPr="002D3A76">
              <w:rPr>
                <w:rFonts w:ascii="Times New Roman" w:hAnsi="Times New Roman" w:cs="Times New Roman"/>
                <w:color w:val="000000"/>
              </w:rPr>
              <w:br/>
              <w:t>формирует документы, подтверждающие соответствие продукции установленным техническим требованиям и правомочность принятия декларации о соответствии;</w:t>
            </w:r>
            <w:r w:rsidRPr="002D3A76">
              <w:rPr>
                <w:rFonts w:ascii="Times New Roman" w:hAnsi="Times New Roman" w:cs="Times New Roman"/>
                <w:color w:val="000000"/>
              </w:rPr>
              <w:br/>
              <w:t>заключает договор на выполнение работ по проведению испытаний;</w:t>
            </w:r>
            <w:r w:rsidRPr="002D3A76">
              <w:rPr>
                <w:rFonts w:ascii="Times New Roman" w:hAnsi="Times New Roman" w:cs="Times New Roman"/>
                <w:color w:val="000000"/>
              </w:rPr>
              <w:br/>
              <w:t>предоставляет продукцию для испытаний в аккредитованную испытательную лабораторию (центр);</w:t>
            </w:r>
            <w:r w:rsidRPr="002D3A76">
              <w:rPr>
                <w:rFonts w:ascii="Times New Roman" w:hAnsi="Times New Roman" w:cs="Times New Roman"/>
                <w:color w:val="000000"/>
              </w:rPr>
              <w:br/>
              <w:t>принимает декларацию о соответствии;</w:t>
            </w:r>
            <w:r w:rsidRPr="002D3A76">
              <w:rPr>
                <w:rFonts w:ascii="Times New Roman" w:hAnsi="Times New Roman" w:cs="Times New Roman"/>
                <w:color w:val="000000"/>
              </w:rPr>
              <w:br/>
              <w:t>подает заявление о регистрации декларации о соответствии с документами, предусмотренными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r w:rsidRPr="002D3A76">
              <w:rPr>
                <w:rFonts w:ascii="Times New Roman" w:hAnsi="Times New Roman" w:cs="Times New Roman"/>
                <w:color w:val="000000"/>
              </w:rPr>
              <w:br/>
              <w:t>Аккредитованная испытательная лаборатория (центр):</w:t>
            </w:r>
            <w:r w:rsidRPr="002D3A76">
              <w:rPr>
                <w:rFonts w:ascii="Times New Roman" w:hAnsi="Times New Roman" w:cs="Times New Roman"/>
                <w:color w:val="000000"/>
              </w:rPr>
              <w:br/>
              <w:t>заключает договор на выполнение работ по проведению испытаний;</w:t>
            </w:r>
            <w:r w:rsidRPr="002D3A76">
              <w:rPr>
                <w:rFonts w:ascii="Times New Roman" w:hAnsi="Times New Roman" w:cs="Times New Roman"/>
                <w:color w:val="000000"/>
              </w:rPr>
              <w:br/>
              <w:t>проводит испытания продукции.</w:t>
            </w:r>
            <w:r w:rsidRPr="002D3A76">
              <w:rPr>
                <w:rFonts w:ascii="Times New Roman" w:hAnsi="Times New Roman" w:cs="Times New Roman"/>
                <w:color w:val="000000"/>
              </w:rPr>
              <w:br/>
              <w:t>Орган по регистрации деклараций:</w:t>
            </w:r>
            <w:r w:rsidRPr="002D3A76">
              <w:rPr>
                <w:rFonts w:ascii="Times New Roman" w:hAnsi="Times New Roman" w:cs="Times New Roman"/>
                <w:color w:val="000000"/>
              </w:rPr>
              <w:br/>
              <w:t>проводит анализ заявления о регистрации декларации о соответствии и документов, представленных лицом, принимающим декларацию;</w:t>
            </w:r>
            <w:r w:rsidRPr="002D3A76">
              <w:rPr>
                <w:rFonts w:ascii="Times New Roman" w:hAnsi="Times New Roman" w:cs="Times New Roman"/>
                <w:color w:val="000000"/>
              </w:rPr>
              <w:br/>
              <w:t>регистрирует декларацию о соответствии</w:t>
            </w:r>
          </w:p>
          <w:p w14:paraId="1C49DAAF" w14:textId="289C0B0F" w:rsidR="002D3A76" w:rsidRPr="002D3A76" w:rsidRDefault="002D3A76" w:rsidP="002D3A76">
            <w:pPr>
              <w:widowControl/>
              <w:autoSpaceDE/>
              <w:autoSpaceDN/>
              <w:adjustRightInd/>
              <w:rPr>
                <w:rFonts w:ascii="Times New Roman" w:hAnsi="Times New Roman" w:cs="Times New Roman"/>
                <w:color w:val="000000"/>
              </w:rPr>
            </w:pPr>
          </w:p>
        </w:tc>
      </w:tr>
      <w:tr w:rsidR="002D3A76" w:rsidRPr="002D3A76" w14:paraId="506275FD" w14:textId="77777777" w:rsidTr="002D3A76">
        <w:trPr>
          <w:trHeight w:val="240"/>
        </w:trPr>
        <w:tc>
          <w:tcPr>
            <w:tcW w:w="1129" w:type="dxa"/>
            <w:tcBorders>
              <w:top w:val="single" w:sz="4" w:space="0" w:color="auto"/>
              <w:bottom w:val="single" w:sz="4" w:space="0" w:color="auto"/>
              <w:right w:val="single" w:sz="4" w:space="0" w:color="auto"/>
            </w:tcBorders>
            <w:shd w:val="clear" w:color="auto" w:fill="F7FCFF"/>
            <w:tcMar>
              <w:top w:w="0" w:type="dxa"/>
              <w:left w:w="6" w:type="dxa"/>
              <w:bottom w:w="0" w:type="dxa"/>
              <w:right w:w="6" w:type="dxa"/>
            </w:tcMar>
            <w:hideMark/>
          </w:tcPr>
          <w:p w14:paraId="2379CE70" w14:textId="77777777" w:rsidR="002D3A76" w:rsidRPr="002D3A76" w:rsidRDefault="002D3A76" w:rsidP="002D3A76">
            <w:pPr>
              <w:widowControl/>
              <w:autoSpaceDE/>
              <w:autoSpaceDN/>
              <w:adjustRightInd/>
              <w:jc w:val="center"/>
              <w:rPr>
                <w:rFonts w:ascii="Times New Roman" w:hAnsi="Times New Roman" w:cs="Times New Roman"/>
                <w:color w:val="000000"/>
              </w:rPr>
            </w:pPr>
            <w:r w:rsidRPr="002D3A76">
              <w:rPr>
                <w:rFonts w:ascii="Times New Roman" w:hAnsi="Times New Roman" w:cs="Times New Roman"/>
                <w:color w:val="000000"/>
              </w:rPr>
              <w:t>5д</w:t>
            </w:r>
          </w:p>
        </w:tc>
        <w:tc>
          <w:tcPr>
            <w:tcW w:w="8789" w:type="dxa"/>
            <w:tcBorders>
              <w:top w:val="single" w:sz="4" w:space="0" w:color="auto"/>
              <w:left w:val="single" w:sz="4" w:space="0" w:color="auto"/>
              <w:bottom w:val="single" w:sz="4" w:space="0" w:color="auto"/>
            </w:tcBorders>
            <w:shd w:val="clear" w:color="auto" w:fill="F7FCFF"/>
            <w:tcMar>
              <w:top w:w="0" w:type="dxa"/>
              <w:left w:w="6" w:type="dxa"/>
              <w:bottom w:w="0" w:type="dxa"/>
              <w:right w:w="6" w:type="dxa"/>
            </w:tcMar>
            <w:hideMark/>
          </w:tcPr>
          <w:p w14:paraId="12F15BFB" w14:textId="77777777" w:rsidR="002D3A76" w:rsidRPr="002D3A76" w:rsidRDefault="002D3A76" w:rsidP="002D3A76">
            <w:pPr>
              <w:widowControl/>
              <w:autoSpaceDE/>
              <w:autoSpaceDN/>
              <w:adjustRightInd/>
              <w:rPr>
                <w:rFonts w:ascii="Times New Roman" w:hAnsi="Times New Roman" w:cs="Times New Roman"/>
                <w:color w:val="000000"/>
              </w:rPr>
            </w:pPr>
            <w:r w:rsidRPr="002D3A76">
              <w:rPr>
                <w:rFonts w:ascii="Times New Roman" w:hAnsi="Times New Roman" w:cs="Times New Roman"/>
                <w:color w:val="000000"/>
              </w:rPr>
              <w:t>Лицо, принимающее декларацию:</w:t>
            </w:r>
            <w:r w:rsidRPr="002D3A76">
              <w:rPr>
                <w:rFonts w:ascii="Times New Roman" w:hAnsi="Times New Roman" w:cs="Times New Roman"/>
                <w:color w:val="000000"/>
              </w:rPr>
              <w:br/>
              <w:t>формирует документы, подтверждающие соответствие продукции установленным техническим требованиям и правомочность принятия декларации о соответствии;</w:t>
            </w:r>
            <w:r w:rsidRPr="002D3A76">
              <w:rPr>
                <w:rFonts w:ascii="Times New Roman" w:hAnsi="Times New Roman" w:cs="Times New Roman"/>
                <w:color w:val="000000"/>
              </w:rPr>
              <w:br/>
              <w:t>осуществляет контроль в процессе производства продукции;</w:t>
            </w:r>
            <w:r w:rsidRPr="002D3A76">
              <w:rPr>
                <w:rFonts w:ascii="Times New Roman" w:hAnsi="Times New Roman" w:cs="Times New Roman"/>
                <w:color w:val="000000"/>
              </w:rPr>
              <w:br/>
              <w:t>заключает договор на выполнение работ по проведению исследований (испытаний) типа;</w:t>
            </w:r>
            <w:r w:rsidRPr="002D3A76">
              <w:rPr>
                <w:rFonts w:ascii="Times New Roman" w:hAnsi="Times New Roman" w:cs="Times New Roman"/>
                <w:color w:val="000000"/>
              </w:rPr>
              <w:br/>
              <w:t>предоставляет продукцию для исследований (испытаний) типа в аккредитованную испытательную лабораторию (центр);</w:t>
            </w:r>
            <w:r w:rsidRPr="002D3A76">
              <w:rPr>
                <w:rFonts w:ascii="Times New Roman" w:hAnsi="Times New Roman" w:cs="Times New Roman"/>
                <w:color w:val="000000"/>
              </w:rPr>
              <w:br/>
              <w:t>принимает декларацию о соответствии;</w:t>
            </w:r>
            <w:r w:rsidRPr="002D3A76">
              <w:rPr>
                <w:rFonts w:ascii="Times New Roman" w:hAnsi="Times New Roman" w:cs="Times New Roman"/>
                <w:color w:val="000000"/>
              </w:rPr>
              <w:br/>
              <w:t>подает заявление о регистрации декларации о соответствии с документами, предусмотренными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r w:rsidRPr="002D3A76">
              <w:rPr>
                <w:rFonts w:ascii="Times New Roman" w:hAnsi="Times New Roman" w:cs="Times New Roman"/>
                <w:color w:val="000000"/>
              </w:rPr>
              <w:br/>
              <w:t>Аккредитованная испытательная лаборатория (центр):</w:t>
            </w:r>
            <w:r w:rsidRPr="002D3A76">
              <w:rPr>
                <w:rFonts w:ascii="Times New Roman" w:hAnsi="Times New Roman" w:cs="Times New Roman"/>
                <w:color w:val="000000"/>
              </w:rPr>
              <w:br/>
              <w:t>заключает договор на выполнение работ по проведению исследований (испытаний) типа;</w:t>
            </w:r>
            <w:r w:rsidRPr="002D3A76">
              <w:rPr>
                <w:rFonts w:ascii="Times New Roman" w:hAnsi="Times New Roman" w:cs="Times New Roman"/>
                <w:color w:val="000000"/>
              </w:rPr>
              <w:br/>
              <w:t>проводит исследование (испытание) продукции.</w:t>
            </w:r>
            <w:r w:rsidRPr="002D3A76">
              <w:rPr>
                <w:rFonts w:ascii="Times New Roman" w:hAnsi="Times New Roman" w:cs="Times New Roman"/>
                <w:color w:val="000000"/>
              </w:rPr>
              <w:br/>
              <w:t>Орган по регистрации деклараций:</w:t>
            </w:r>
            <w:r w:rsidRPr="002D3A76">
              <w:rPr>
                <w:rFonts w:ascii="Times New Roman" w:hAnsi="Times New Roman" w:cs="Times New Roman"/>
                <w:color w:val="000000"/>
              </w:rPr>
              <w:br/>
              <w:t>проводит анализ заявления о регистрации декларации о соответствии и документов, представленных лицом, принимающим декларацию;</w:t>
            </w:r>
            <w:r w:rsidRPr="002D3A76">
              <w:rPr>
                <w:rFonts w:ascii="Times New Roman" w:hAnsi="Times New Roman" w:cs="Times New Roman"/>
                <w:color w:val="000000"/>
              </w:rPr>
              <w:br/>
              <w:t>регистрирует декларацию о соответствии</w:t>
            </w:r>
          </w:p>
        </w:tc>
      </w:tr>
      <w:tr w:rsidR="002D3A76" w:rsidRPr="002D3A76" w14:paraId="5DF57E66" w14:textId="77777777" w:rsidTr="002D3A76">
        <w:trPr>
          <w:trHeight w:val="240"/>
        </w:trPr>
        <w:tc>
          <w:tcPr>
            <w:tcW w:w="1129" w:type="dxa"/>
            <w:tcBorders>
              <w:top w:val="single" w:sz="4" w:space="0" w:color="auto"/>
              <w:right w:val="single" w:sz="4" w:space="0" w:color="auto"/>
            </w:tcBorders>
            <w:shd w:val="clear" w:color="auto" w:fill="F7FCFF"/>
            <w:tcMar>
              <w:top w:w="0" w:type="dxa"/>
              <w:left w:w="6" w:type="dxa"/>
              <w:bottom w:w="0" w:type="dxa"/>
              <w:right w:w="6" w:type="dxa"/>
            </w:tcMar>
            <w:hideMark/>
          </w:tcPr>
          <w:p w14:paraId="6C554186" w14:textId="77777777" w:rsidR="002D3A76" w:rsidRPr="002D3A76" w:rsidRDefault="002D3A76" w:rsidP="002D3A76">
            <w:pPr>
              <w:widowControl/>
              <w:autoSpaceDE/>
              <w:autoSpaceDN/>
              <w:adjustRightInd/>
              <w:jc w:val="center"/>
              <w:rPr>
                <w:rFonts w:ascii="Times New Roman" w:hAnsi="Times New Roman" w:cs="Times New Roman"/>
                <w:color w:val="000000"/>
              </w:rPr>
            </w:pPr>
            <w:r w:rsidRPr="002D3A76">
              <w:rPr>
                <w:rFonts w:ascii="Times New Roman" w:hAnsi="Times New Roman" w:cs="Times New Roman"/>
                <w:color w:val="000000"/>
              </w:rPr>
              <w:t>6д</w:t>
            </w:r>
          </w:p>
        </w:tc>
        <w:tc>
          <w:tcPr>
            <w:tcW w:w="8789" w:type="dxa"/>
            <w:tcBorders>
              <w:top w:val="single" w:sz="4" w:space="0" w:color="auto"/>
              <w:left w:val="single" w:sz="4" w:space="0" w:color="auto"/>
            </w:tcBorders>
            <w:shd w:val="clear" w:color="auto" w:fill="F7FCFF"/>
            <w:tcMar>
              <w:top w:w="0" w:type="dxa"/>
              <w:left w:w="6" w:type="dxa"/>
              <w:bottom w:w="0" w:type="dxa"/>
              <w:right w:w="6" w:type="dxa"/>
            </w:tcMar>
            <w:hideMark/>
          </w:tcPr>
          <w:p w14:paraId="1DBFB0FC" w14:textId="77777777" w:rsidR="002D3A76" w:rsidRPr="002D3A76" w:rsidRDefault="002D3A76" w:rsidP="002D3A76">
            <w:pPr>
              <w:widowControl/>
              <w:autoSpaceDE/>
              <w:autoSpaceDN/>
              <w:adjustRightInd/>
              <w:rPr>
                <w:rFonts w:ascii="Times New Roman" w:hAnsi="Times New Roman" w:cs="Times New Roman"/>
                <w:color w:val="000000"/>
              </w:rPr>
            </w:pPr>
            <w:r w:rsidRPr="002D3A76">
              <w:rPr>
                <w:rFonts w:ascii="Times New Roman" w:hAnsi="Times New Roman" w:cs="Times New Roman"/>
                <w:color w:val="000000"/>
              </w:rPr>
              <w:t>Лицо, принимающее декларацию:</w:t>
            </w:r>
            <w:r w:rsidRPr="002D3A76">
              <w:rPr>
                <w:rFonts w:ascii="Times New Roman" w:hAnsi="Times New Roman" w:cs="Times New Roman"/>
                <w:color w:val="000000"/>
              </w:rPr>
              <w:br/>
              <w:t>формирует документы, подтверждающие соответствие продукции установленным требованиям, в состав которых включает сертификаты соответствия на систему менеджмента качества и (или) систему менеджмента безопасности (копии сертификатов соответствия), выданные в рамках Системы, и правомочность принятия декларации о соответствии;</w:t>
            </w:r>
            <w:r w:rsidRPr="002D3A76">
              <w:rPr>
                <w:rFonts w:ascii="Times New Roman" w:hAnsi="Times New Roman" w:cs="Times New Roman"/>
                <w:color w:val="000000"/>
              </w:rPr>
              <w:br/>
              <w:t>осуществляет контроль в процессе производства продукции;</w:t>
            </w:r>
            <w:r w:rsidRPr="002D3A76">
              <w:rPr>
                <w:rFonts w:ascii="Times New Roman" w:hAnsi="Times New Roman" w:cs="Times New Roman"/>
                <w:color w:val="000000"/>
              </w:rPr>
              <w:br/>
              <w:t>заключает договор на выполнение работ по проведению испытаний (при необходимости);</w:t>
            </w:r>
            <w:r w:rsidRPr="002D3A76">
              <w:rPr>
                <w:rFonts w:ascii="Times New Roman" w:hAnsi="Times New Roman" w:cs="Times New Roman"/>
                <w:color w:val="000000"/>
              </w:rPr>
              <w:br/>
              <w:t>проводит испытания в собственной аккредитованной испытательной лаборатории (центре) или предоставляет продукцию для испытаний в аккредитованную испытательную лабораторию (центр);</w:t>
            </w:r>
            <w:r w:rsidRPr="002D3A76">
              <w:rPr>
                <w:rFonts w:ascii="Times New Roman" w:hAnsi="Times New Roman" w:cs="Times New Roman"/>
                <w:color w:val="000000"/>
              </w:rPr>
              <w:br/>
              <w:t>принимает декларацию о соответствии;</w:t>
            </w:r>
            <w:r w:rsidRPr="002D3A76">
              <w:rPr>
                <w:rFonts w:ascii="Times New Roman" w:hAnsi="Times New Roman" w:cs="Times New Roman"/>
                <w:color w:val="000000"/>
              </w:rPr>
              <w:br/>
              <w:t>подает заявление о регистрации декларации о соответствии с документами, предусмотренными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r w:rsidRPr="002D3A76">
              <w:rPr>
                <w:rFonts w:ascii="Times New Roman" w:hAnsi="Times New Roman" w:cs="Times New Roman"/>
                <w:color w:val="000000"/>
              </w:rPr>
              <w:br/>
              <w:t>Аккредитованная испытательная лаборатория (центр):</w:t>
            </w:r>
            <w:r w:rsidRPr="002D3A76">
              <w:rPr>
                <w:rFonts w:ascii="Times New Roman" w:hAnsi="Times New Roman" w:cs="Times New Roman"/>
                <w:color w:val="000000"/>
              </w:rPr>
              <w:br/>
              <w:t>заключает договор на выполнение работ по проведению испытаний;</w:t>
            </w:r>
            <w:r w:rsidRPr="002D3A76">
              <w:rPr>
                <w:rFonts w:ascii="Times New Roman" w:hAnsi="Times New Roman" w:cs="Times New Roman"/>
                <w:color w:val="000000"/>
              </w:rPr>
              <w:br/>
              <w:t>проводит испытания продукции.</w:t>
            </w:r>
            <w:r w:rsidRPr="002D3A76">
              <w:rPr>
                <w:rFonts w:ascii="Times New Roman" w:hAnsi="Times New Roman" w:cs="Times New Roman"/>
                <w:color w:val="000000"/>
              </w:rPr>
              <w:br/>
              <w:t>Орган по регистрации деклараций:</w:t>
            </w:r>
            <w:r w:rsidRPr="002D3A76">
              <w:rPr>
                <w:rFonts w:ascii="Times New Roman" w:hAnsi="Times New Roman" w:cs="Times New Roman"/>
                <w:color w:val="000000"/>
              </w:rPr>
              <w:br/>
              <w:t>проводит анализ заявления о регистрации декларации о соответствии и документов, представленных лицом, принимающим декларацию;</w:t>
            </w:r>
            <w:r w:rsidRPr="002D3A76">
              <w:rPr>
                <w:rFonts w:ascii="Times New Roman" w:hAnsi="Times New Roman" w:cs="Times New Roman"/>
                <w:color w:val="000000"/>
              </w:rPr>
              <w:br/>
              <w:t>регистрирует декларацию о соответствии</w:t>
            </w:r>
          </w:p>
        </w:tc>
      </w:tr>
    </w:tbl>
    <w:p w14:paraId="5EB7F723" w14:textId="7EF46394" w:rsidR="0051019C" w:rsidRPr="0051019C" w:rsidRDefault="0051019C" w:rsidP="002D3A76">
      <w:pPr>
        <w:widowControl/>
        <w:shd w:val="clear" w:color="auto" w:fill="F7FCFF"/>
        <w:autoSpaceDE/>
        <w:autoSpaceDN/>
        <w:adjustRightInd/>
        <w:ind w:firstLine="567"/>
        <w:jc w:val="both"/>
        <w:rPr>
          <w:rFonts w:ascii="Times New Roman" w:hAnsi="Times New Roman" w:cs="Times New Roman"/>
          <w:color w:val="000000"/>
          <w:sz w:val="24"/>
          <w:szCs w:val="24"/>
        </w:rPr>
      </w:pPr>
    </w:p>
    <w:sectPr w:rsidR="0051019C" w:rsidRPr="0051019C" w:rsidSect="00820744">
      <w:pgSz w:w="11906" w:h="16838"/>
      <w:pgMar w:top="567" w:right="70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B1034"/>
    <w:multiLevelType w:val="hybridMultilevel"/>
    <w:tmpl w:val="61C63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BF66BA"/>
    <w:multiLevelType w:val="hybridMultilevel"/>
    <w:tmpl w:val="B4F8036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E01438"/>
    <w:multiLevelType w:val="hybridMultilevel"/>
    <w:tmpl w:val="D648329C"/>
    <w:lvl w:ilvl="0" w:tplc="77A8F1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67"/>
    <w:rsid w:val="00024272"/>
    <w:rsid w:val="000359DE"/>
    <w:rsid w:val="00052DD7"/>
    <w:rsid w:val="000C4CE0"/>
    <w:rsid w:val="001272D8"/>
    <w:rsid w:val="0018060F"/>
    <w:rsid w:val="00196639"/>
    <w:rsid w:val="001C5010"/>
    <w:rsid w:val="001D1AD4"/>
    <w:rsid w:val="001E0065"/>
    <w:rsid w:val="00235790"/>
    <w:rsid w:val="00281669"/>
    <w:rsid w:val="002C2211"/>
    <w:rsid w:val="002C530D"/>
    <w:rsid w:val="002D3A76"/>
    <w:rsid w:val="00337A85"/>
    <w:rsid w:val="00367EAF"/>
    <w:rsid w:val="003A7337"/>
    <w:rsid w:val="00400CDE"/>
    <w:rsid w:val="004762ED"/>
    <w:rsid w:val="004B4C15"/>
    <w:rsid w:val="0051019C"/>
    <w:rsid w:val="00543892"/>
    <w:rsid w:val="00594137"/>
    <w:rsid w:val="005C4942"/>
    <w:rsid w:val="005C49AB"/>
    <w:rsid w:val="005C52E4"/>
    <w:rsid w:val="006036FF"/>
    <w:rsid w:val="00611BAB"/>
    <w:rsid w:val="0062184C"/>
    <w:rsid w:val="006759A9"/>
    <w:rsid w:val="006A20CB"/>
    <w:rsid w:val="006A55D1"/>
    <w:rsid w:val="006D2A67"/>
    <w:rsid w:val="007B5715"/>
    <w:rsid w:val="007C596B"/>
    <w:rsid w:val="00820744"/>
    <w:rsid w:val="008249CB"/>
    <w:rsid w:val="00845ED1"/>
    <w:rsid w:val="00867516"/>
    <w:rsid w:val="008C10CD"/>
    <w:rsid w:val="0098260F"/>
    <w:rsid w:val="009A23D0"/>
    <w:rsid w:val="009B6CD2"/>
    <w:rsid w:val="009C0C6C"/>
    <w:rsid w:val="009F6BB3"/>
    <w:rsid w:val="009F78F0"/>
    <w:rsid w:val="00A42D28"/>
    <w:rsid w:val="00A43140"/>
    <w:rsid w:val="00A56CD9"/>
    <w:rsid w:val="00A77FDC"/>
    <w:rsid w:val="00A9289C"/>
    <w:rsid w:val="00AB2DC9"/>
    <w:rsid w:val="00B12109"/>
    <w:rsid w:val="00B23BEB"/>
    <w:rsid w:val="00B30B51"/>
    <w:rsid w:val="00B34367"/>
    <w:rsid w:val="00BE3F19"/>
    <w:rsid w:val="00C01193"/>
    <w:rsid w:val="00CA7562"/>
    <w:rsid w:val="00CC7943"/>
    <w:rsid w:val="00D17AEB"/>
    <w:rsid w:val="00DB299E"/>
    <w:rsid w:val="00DC56BF"/>
    <w:rsid w:val="00DD79D3"/>
    <w:rsid w:val="00E043A8"/>
    <w:rsid w:val="00E57577"/>
    <w:rsid w:val="00E92187"/>
    <w:rsid w:val="00F65065"/>
    <w:rsid w:val="00FA6B13"/>
    <w:rsid w:val="00FC660A"/>
    <w:rsid w:val="00FF0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9AB3"/>
  <w15:chartTrackingRefBased/>
  <w15:docId w15:val="{9E82FB4D-E0C1-45B9-9629-F400941B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A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DB299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normal">
    <w:name w:val="h-normal"/>
    <w:basedOn w:val="a0"/>
    <w:rsid w:val="00DB299E"/>
  </w:style>
  <w:style w:type="paragraph" w:styleId="a3">
    <w:name w:val="Normal (Web)"/>
    <w:basedOn w:val="a"/>
    <w:uiPriority w:val="99"/>
    <w:unhideWhenUsed/>
    <w:rsid w:val="00A77FDC"/>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List Paragraph"/>
    <w:basedOn w:val="a"/>
    <w:uiPriority w:val="34"/>
    <w:qFormat/>
    <w:rsid w:val="007C596B"/>
    <w:pPr>
      <w:ind w:left="720"/>
      <w:contextualSpacing/>
    </w:pPr>
  </w:style>
  <w:style w:type="character" w:styleId="a5">
    <w:name w:val="Hyperlink"/>
    <w:basedOn w:val="a0"/>
    <w:uiPriority w:val="99"/>
    <w:unhideWhenUsed/>
    <w:rsid w:val="00CA7562"/>
    <w:rPr>
      <w:color w:val="0563C1" w:themeColor="hyperlink"/>
      <w:u w:val="single"/>
    </w:rPr>
  </w:style>
  <w:style w:type="paragraph" w:customStyle="1" w:styleId="point">
    <w:name w:val="point"/>
    <w:basedOn w:val="a"/>
    <w:rsid w:val="006A55D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newncpi">
    <w:name w:val="newncpi"/>
    <w:basedOn w:val="a"/>
    <w:rsid w:val="006A55D1"/>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20337">
      <w:bodyDiv w:val="1"/>
      <w:marLeft w:val="0"/>
      <w:marRight w:val="0"/>
      <w:marTop w:val="0"/>
      <w:marBottom w:val="0"/>
      <w:divBdr>
        <w:top w:val="none" w:sz="0" w:space="0" w:color="auto"/>
        <w:left w:val="none" w:sz="0" w:space="0" w:color="auto"/>
        <w:bottom w:val="none" w:sz="0" w:space="0" w:color="auto"/>
        <w:right w:val="none" w:sz="0" w:space="0" w:color="auto"/>
      </w:divBdr>
    </w:div>
    <w:div w:id="525875596">
      <w:bodyDiv w:val="1"/>
      <w:marLeft w:val="0"/>
      <w:marRight w:val="0"/>
      <w:marTop w:val="0"/>
      <w:marBottom w:val="0"/>
      <w:divBdr>
        <w:top w:val="none" w:sz="0" w:space="0" w:color="auto"/>
        <w:left w:val="none" w:sz="0" w:space="0" w:color="auto"/>
        <w:bottom w:val="none" w:sz="0" w:space="0" w:color="auto"/>
        <w:right w:val="none" w:sz="0" w:space="0" w:color="auto"/>
      </w:divBdr>
    </w:div>
    <w:div w:id="651328757">
      <w:bodyDiv w:val="1"/>
      <w:marLeft w:val="0"/>
      <w:marRight w:val="0"/>
      <w:marTop w:val="0"/>
      <w:marBottom w:val="0"/>
      <w:divBdr>
        <w:top w:val="none" w:sz="0" w:space="0" w:color="auto"/>
        <w:left w:val="none" w:sz="0" w:space="0" w:color="auto"/>
        <w:bottom w:val="none" w:sz="0" w:space="0" w:color="auto"/>
        <w:right w:val="none" w:sz="0" w:space="0" w:color="auto"/>
      </w:divBdr>
    </w:div>
    <w:div w:id="705716999">
      <w:bodyDiv w:val="1"/>
      <w:marLeft w:val="0"/>
      <w:marRight w:val="0"/>
      <w:marTop w:val="0"/>
      <w:marBottom w:val="0"/>
      <w:divBdr>
        <w:top w:val="none" w:sz="0" w:space="0" w:color="auto"/>
        <w:left w:val="none" w:sz="0" w:space="0" w:color="auto"/>
        <w:bottom w:val="none" w:sz="0" w:space="0" w:color="auto"/>
        <w:right w:val="none" w:sz="0" w:space="0" w:color="auto"/>
      </w:divBdr>
    </w:div>
    <w:div w:id="825240541">
      <w:bodyDiv w:val="1"/>
      <w:marLeft w:val="0"/>
      <w:marRight w:val="0"/>
      <w:marTop w:val="0"/>
      <w:marBottom w:val="0"/>
      <w:divBdr>
        <w:top w:val="none" w:sz="0" w:space="0" w:color="auto"/>
        <w:left w:val="none" w:sz="0" w:space="0" w:color="auto"/>
        <w:bottom w:val="none" w:sz="0" w:space="0" w:color="auto"/>
        <w:right w:val="none" w:sz="0" w:space="0" w:color="auto"/>
      </w:divBdr>
      <w:divsChild>
        <w:div w:id="2009866750">
          <w:marLeft w:val="0"/>
          <w:marRight w:val="0"/>
          <w:marTop w:val="0"/>
          <w:marBottom w:val="0"/>
          <w:divBdr>
            <w:top w:val="none" w:sz="0" w:space="0" w:color="auto"/>
            <w:left w:val="none" w:sz="0" w:space="0" w:color="auto"/>
            <w:bottom w:val="none" w:sz="0" w:space="0" w:color="auto"/>
            <w:right w:val="none" w:sz="0" w:space="0" w:color="auto"/>
          </w:divBdr>
        </w:div>
      </w:divsChild>
    </w:div>
    <w:div w:id="945577184">
      <w:bodyDiv w:val="1"/>
      <w:marLeft w:val="0"/>
      <w:marRight w:val="0"/>
      <w:marTop w:val="0"/>
      <w:marBottom w:val="0"/>
      <w:divBdr>
        <w:top w:val="none" w:sz="0" w:space="0" w:color="auto"/>
        <w:left w:val="none" w:sz="0" w:space="0" w:color="auto"/>
        <w:bottom w:val="none" w:sz="0" w:space="0" w:color="auto"/>
        <w:right w:val="none" w:sz="0" w:space="0" w:color="auto"/>
      </w:divBdr>
    </w:div>
    <w:div w:id="965547087">
      <w:bodyDiv w:val="1"/>
      <w:marLeft w:val="0"/>
      <w:marRight w:val="0"/>
      <w:marTop w:val="0"/>
      <w:marBottom w:val="0"/>
      <w:divBdr>
        <w:top w:val="none" w:sz="0" w:space="0" w:color="auto"/>
        <w:left w:val="none" w:sz="0" w:space="0" w:color="auto"/>
        <w:bottom w:val="none" w:sz="0" w:space="0" w:color="auto"/>
        <w:right w:val="none" w:sz="0" w:space="0" w:color="auto"/>
      </w:divBdr>
    </w:div>
    <w:div w:id="1466315160">
      <w:bodyDiv w:val="1"/>
      <w:marLeft w:val="0"/>
      <w:marRight w:val="0"/>
      <w:marTop w:val="0"/>
      <w:marBottom w:val="0"/>
      <w:divBdr>
        <w:top w:val="none" w:sz="0" w:space="0" w:color="auto"/>
        <w:left w:val="none" w:sz="0" w:space="0" w:color="auto"/>
        <w:bottom w:val="none" w:sz="0" w:space="0" w:color="auto"/>
        <w:right w:val="none" w:sz="0" w:space="0" w:color="auto"/>
      </w:divBdr>
      <w:divsChild>
        <w:div w:id="1497845751">
          <w:marLeft w:val="0"/>
          <w:marRight w:val="0"/>
          <w:marTop w:val="0"/>
          <w:marBottom w:val="0"/>
          <w:divBdr>
            <w:top w:val="none" w:sz="0" w:space="0" w:color="auto"/>
            <w:left w:val="none" w:sz="0" w:space="0" w:color="auto"/>
            <w:bottom w:val="none" w:sz="0" w:space="0" w:color="auto"/>
            <w:right w:val="none" w:sz="0" w:space="0" w:color="auto"/>
          </w:divBdr>
        </w:div>
      </w:divsChild>
    </w:div>
    <w:div w:id="1597597938">
      <w:bodyDiv w:val="1"/>
      <w:marLeft w:val="0"/>
      <w:marRight w:val="0"/>
      <w:marTop w:val="0"/>
      <w:marBottom w:val="0"/>
      <w:divBdr>
        <w:top w:val="none" w:sz="0" w:space="0" w:color="auto"/>
        <w:left w:val="none" w:sz="0" w:space="0" w:color="auto"/>
        <w:bottom w:val="none" w:sz="0" w:space="0" w:color="auto"/>
        <w:right w:val="none" w:sz="0" w:space="0" w:color="auto"/>
      </w:divBdr>
    </w:div>
    <w:div w:id="16839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9</Pages>
  <Words>4081</Words>
  <Characters>23267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Мария Романькова</cp:lastModifiedBy>
  <cp:revision>62</cp:revision>
  <dcterms:created xsi:type="dcterms:W3CDTF">2020-09-03T06:00:00Z</dcterms:created>
  <dcterms:modified xsi:type="dcterms:W3CDTF">2022-09-06T11:05:00Z</dcterms:modified>
</cp:coreProperties>
</file>